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702" w:type="dxa"/>
        <w:jc w:val="left"/>
        <w:tblInd w:w="0" w:type="dxa"/>
        <w:tblLayout w:type="fixed"/>
        <w:tblCellMar>
          <w:top w:w="85" w:type="dxa"/>
          <w:left w:w="198" w:type="dxa"/>
          <w:bottom w:w="198" w:type="dxa"/>
          <w:right w:w="198" w:type="dxa"/>
        </w:tblCellMar>
        <w:tblLook w:firstRow="1" w:noVBand="0" w:lastRow="0" w:firstColumn="1" w:lastColumn="0" w:noHBand="0" w:val="00a0"/>
      </w:tblPr>
      <w:tblGrid>
        <w:gridCol w:w="8702"/>
      </w:tblGrid>
      <w:tr>
        <w:trPr/>
        <w:tc>
          <w:tcPr>
            <w:tcW w:w="8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МЕРЫ ПРЕДОСТОРОЖНОСТИ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519093939"/>
            <w:bookmarkStart w:id="1" w:name="_Hlk519000079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1. При длительном использовании в режиме TURBO (ТУРБО) в 12 000 люмен быстро происходит нагревание в период долговременного использования соответственно.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Для того, чтобы избежать перегрева, НЕ активируйте уровень TURBO (ТУРБО) повторно, если фонарь чрезмерно нагревается, и его невозможно держать в руке.</w:t>
            </w:r>
            <w:bookmarkEnd w:id="1"/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 закрывайте головную часть фонаря и не приближайте его к другим объектам, если он включен, во избежание несчастных случаев.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 погружайте фонарь в жидкость, когда он нагрет. В противном случае может произойти необратимое повреждение фонаря из-за разницы давления воздуха внутри и снаружи корпуса.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519093939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ВНИМАНИЕ! Возможно опасное излучение! НЕ направляйте луч на глаза</w:t>
            </w:r>
            <w:bookmarkEnd w:id="2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! Может навредить вашим глазам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TM12K РУКОВОДСТВО ПОЛЬЗОВАТЕЛЯ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Характеристики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Используется 6 светодиодов CREE XHP50 для получения значения максимальной выходной мощности в 12 000 люмен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Максимальная интенсивность составляет до 15 600 кандел, а дальность луча - до 250 метров.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Легкий, прочный и быстро остывающий корпус, изготовленный по уникальной технологии литья под давлением с использованием техники ЧПУ типа CNC.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Многофункциональный ОСД-дисплей, работающий в режиме реального времени для проверки уровня яркости, напряжения, времени работы, температуры и т. д.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Встроенный литий-ионный аккумулятор 21700 емкостью 4 800 мАч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Интеллектуальная схема зарядки литий-ионного аккумулятора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Высокоэффективная плата постоянного тока обеспечивает устойчивую работу на период до 200 часов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Комбинация двойных боковых кнопок и переключателя на хвостовой части позволяет осуществлять регулировку 5 уровней яркости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Настраиваемый ВЫСОКИЙ уровень яркости (HIGH)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Оптическая система в сочетании с кристаллическим покрытием и технологией высокоточной цифровой оптики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Оптические линзы с двухсторонним покрытием, устойчивым к царапинам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Изготовлен из авиационного алюминиевого сплава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Твердая анодированная отделка военного класса HA III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Водонепроницаемость соответствует стандарту IP68 (с возможностью погружения на глубину до 2 метров)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Механическая ударопрочность при падении с высоты до 1 метра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Возможность установки фонаря на торец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Технические характеристики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Размеры: 108 мм × 41 мм × 31 мм (4,25 дюйма × 1,61 дюйма × 1,22 дюйма) (включая фиксатор)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Вес: 233 г (8,22 унции) (включая фиксатор)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Комплектация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Кабель для зарядки аккумулятора USB Type-C, чехол, уплотнительное кольцо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Технические характеристики</w:t>
      </w:r>
    </w:p>
    <w:tbl>
      <w:tblPr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75"/>
        <w:gridCol w:w="1035"/>
        <w:gridCol w:w="1433"/>
        <w:gridCol w:w="1359"/>
        <w:gridCol w:w="1223"/>
        <w:gridCol w:w="1896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TURBO (ТУРБО)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HIGH (ВЫСОКИЙ)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MID (СРЕДНИЙ)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LOW (НИЗКИЙ)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ULTRALOW (СВЕРХНИЗКИЙ)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Яркость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000 люмен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1 000 люмен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300 люмен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100 люмен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люмен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Время работы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*─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**2 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 ч 30 мин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 ч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200 ч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Дальность светового луча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250 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71 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35 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 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Пиковая интенсивность луча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15 600 кандел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1 280 кандел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330 кандел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118 кандел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 кандел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Прочность при ударе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 м (ударопрочность)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Водостойкость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IP68, 2 м (влагонепроницаемость и допустимое погружение на глубину)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Примечание: </w:t>
      </w:r>
      <w:r>
        <w:rPr>
          <w:rFonts w:cs="Times New Roman" w:ascii="Times New Roman" w:hAnsi="Times New Roman"/>
          <w:sz w:val="24"/>
          <w:szCs w:val="24"/>
          <w:lang w:val="ru-RU"/>
        </w:rPr>
        <w:t>указанные данные измеряются с использованием 1 x 21700 литий-ионного аккумулятора (3,6 В 4 800 мАч) в лабораторных условиях. При практическом использовании эти данные могут изменяться в зависимости от индивидуальных особенностей использования аккумулятора и условий окружающей среды.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* ВЫСОКИЙ уровень яркости настраивается в диапазоне от 400 до 2 000 люмен (по умолчанию: 1 000 люмен). Время работы проверяется по умолчанию без регулирования температуры.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mc:AlternateContent>
          <mc:Choice Requires="wps">
            <w:drawing>
              <wp:inline distT="0" distB="0" distL="0" distR="0">
                <wp:extent cx="1905000" cy="188595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905120" cy="1886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148.55pt;width:149.95pt;height:148.4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Зарядка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519007034"/>
      <w:r>
        <w:rPr>
          <w:rFonts w:cs="Times New Roman" w:ascii="Times New Roman" w:hAnsi="Times New Roman"/>
          <w:sz w:val="24"/>
          <w:szCs w:val="24"/>
          <w:lang w:val="ru-RU"/>
        </w:rPr>
        <w:t xml:space="preserve">TM12K оснащен </w:t>
      </w:r>
      <w:bookmarkEnd w:id="3"/>
      <w:r>
        <w:rPr>
          <w:rFonts w:cs="Times New Roman" w:ascii="Times New Roman" w:hAnsi="Times New Roman"/>
          <w:sz w:val="24"/>
          <w:szCs w:val="24"/>
          <w:lang w:val="ru-RU"/>
        </w:rPr>
        <w:t>интеллектуальной функцией зарядки. Заряжайте фонарь перед первым использованием.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TM12K заряжается как в обычном, так и в быстром режиме (QC). Откиньте металлическую крышку зарядного порта, как показано на иллюстрации, подключите к нему USB-адаптер (доступный в качестве дополнительного аксессуара) через USB-кабель.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 зарядке через адаптер быстрой зарядки он автоматически переходит в режим быстрой зарядки, а на экране будет отображаться обозначение "Q.charge" ("Быстрая зарядка") и текущее напряжение аккумулятора. При зарядке через адаптер без быстрой зарядки на экране будет отображаться обозначение “Charging...” («Зарядка...») и текущее напряжение аккумулятора.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Если фонарь будет полностью заряжен, он автоматически прекратит процесс зарядки, и на экране появится “chg.finished” («зарядка.завершена») и текущее напряжение аккумулятора.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Если в процессе зарядки происходит сбой, на экране появляется сообщение “Error” («Ошибка») для информирования пользователя.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Если фонарь включен, то при подключении зарядного кабеля он автоматически отключится. При отсоединении зарядного кабеля фонарь переходит к последнему сохраненному уровеню яркости.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Полное время зарядки в режиме QC ("Быстрая зарядка") составляет ок. 1,5 часа. Полное время зарядки в обычном режиме зарядки составляет порядка 4 часов (при зарядке посредством адаптера 5 В / 2 A)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После полной зарядки продолжительность работы в режиме ожидания составляет приблизительно 12 месяцев.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Многофункциональный ОСД-дисплей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TM12K оснащен многофункциональным OСД-дисплеем.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включен, на экране последовательно отображаются текущая информация (уровень яркости и люмены → напряжение аккумулятора → оставшийся заряд → оставшееся время работы → температура), прежде чем он погаснет.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выключен, на экране отображается “Standby” («Режим ожидания») и текущее напряжение аккумулятора в течение ок. 10 секунд до того, как он погаснет.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После выключения экрана кратковременным нажатием переключателя режимов можно активировать экран.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Включение / Выключение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Включение: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если фонарь выключен, нажмите и быстро отпустите кнопку питания, чтобы включить его.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Выключение: </w:t>
      </w:r>
      <w:r>
        <w:rPr>
          <w:rFonts w:cs="Times New Roman" w:ascii="Times New Roman" w:hAnsi="Times New Roman"/>
          <w:bCs/>
          <w:sz w:val="24"/>
          <w:szCs w:val="24"/>
          <w:lang w:val="ru-RU"/>
        </w:rPr>
        <w:t>если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фонарь включен, нажмите и быстро отпустите кнопку питания, чтобы выключить 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Уровни яркости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и экран включены, быстро нажимайте на кнопку режима («</w:t>
      </w:r>
      <w:r>
        <w:rPr>
          <w:rFonts w:cs="Times New Roman" w:ascii="Times New Roman" w:hAnsi="Times New Roman"/>
          <w:sz w:val="24"/>
          <w:szCs w:val="24"/>
        </w:rPr>
        <w:t>Mode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Button</w:t>
      </w:r>
      <w:r>
        <w:rPr>
          <w:rFonts w:cs="Times New Roman" w:ascii="Times New Roman" w:hAnsi="Times New Roman"/>
          <w:sz w:val="24"/>
          <w:szCs w:val="24"/>
          <w:lang w:val="ru-RU"/>
        </w:rPr>
        <w:t>»), чтобы последовательно переключаться между следующими режимами “ULTRALOW – LOW – MID - HIGH” («СВЕРХНИЗКИЙ - НИЗКИЙ - СРЕДНИЙ - ВЫСОКИЙ»). При повторном включении фонарь перейдет на последний сохраненный уровень яркости.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Примечание: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когда экран выключен, нажмите на кнопку режима («Mode Button»), чтобы активировать экран перед настройкой уровня яркости.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Быстрое включение режимов ULTRALOW / HIGH (СВЕРХНИЗКИЙ/ВЫСОКИЙ)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Быстрое включение режима ULTRALOW (СВЕРХНИЗКИЙ):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когда фонарь выключен, нажмите и удерживайте кнопку питания («</w:t>
      </w:r>
      <w:r>
        <w:rPr>
          <w:rFonts w:cs="Times New Roman" w:ascii="Times New Roman" w:hAnsi="Times New Roman"/>
          <w:sz w:val="24"/>
          <w:szCs w:val="24"/>
        </w:rPr>
        <w:t>Power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Button</w:t>
      </w:r>
      <w:r>
        <w:rPr>
          <w:rFonts w:cs="Times New Roman" w:ascii="Times New Roman" w:hAnsi="Times New Roman"/>
          <w:sz w:val="24"/>
          <w:szCs w:val="24"/>
          <w:lang w:val="ru-RU"/>
        </w:rPr>
        <w:t>») для прямого доступа к режиму ULTRALOW (СВЕРХНИЗКИЙ).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Быстрое включение режима HIGH (ВЫСОКИЙ):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когда фонарь выключен, нажмите и удерживайте кнопку режима («</w:t>
      </w:r>
      <w:r>
        <w:rPr>
          <w:rFonts w:cs="Times New Roman" w:ascii="Times New Roman" w:hAnsi="Times New Roman"/>
          <w:sz w:val="24"/>
          <w:szCs w:val="24"/>
        </w:rPr>
        <w:t>Mode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Button</w:t>
      </w:r>
      <w:r>
        <w:rPr>
          <w:rFonts w:cs="Times New Roman" w:ascii="Times New Roman" w:hAnsi="Times New Roman"/>
          <w:sz w:val="24"/>
          <w:szCs w:val="24"/>
          <w:lang w:val="ru-RU"/>
        </w:rPr>
        <w:t>») для прямого доступа к режиму HIGH (ВЫСОКИЙ).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Настройка ВЫСОКОГО уровня яркости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ВЫСОКИЙ уровень яркости настраивается между 400-2000 люменами (по умолчанию: 1 000 люмен).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используется с высоким уровнем яркости, зажмите и удерживайте одновременно кнопку питания и кнопку режима в течение более 3 секунд, чтобы перейти в режим настройки, во время которого экран начнет мигать, отображая текущий уровень яркости и люмены.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настроек, нажимайте на кнопку питания, чтобы увеличивать яркость на 100 люмен при каждом нажатии до максимальной яркости в 2 000 люмен; нажимайте на кнопку режима, чтобы уменьшать яркость на 100 люмен при каждом нажатии до минимального уровня яркости в 400 люмен.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 завершении настройки одновременно нажмите и удерживайте кнопку питания и кнопку режима, пока фонарь не выключится, чтобы сохранить изменения и выйти из режима настроек.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настройки нажмите на переключатель на хвостовой части, чтобы вернуться к уровню в 1000 люмен по умолчанию, затем фонарь выключится.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настройки не выполняйте никаких действий в течение 10 секунд, чтобы выйти из режима настройки без сохранения каких-либо изменений.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Уровень яркости TURBO (ТУРБО)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Активация уровня яркости TURBO (ТУРБ</w:t>
      </w:r>
      <w:r>
        <w:rPr>
          <w:rFonts w:cs="Times New Roman" w:ascii="Times New Roman" w:hAnsi="Times New Roman"/>
          <w:bCs/>
          <w:sz w:val="24"/>
          <w:szCs w:val="24"/>
          <w:lang w:val="ru-RU"/>
        </w:rPr>
        <w:t>О):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при активации режима TURBO на дисплее будет отображаться индикатор обратного отсчета. Индикатор будет разряжен при активации уровня TURBO.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Нажмите и удерживайте переключатель на хвостовой части для получения доступа к уровню TURBO. Отпустите переключатель, чтобы вернуться к предыдущему статусу. (Эта функция недоступна в режиме полной блокировки. См. раздел “Lockout/Unlock” («Блокировка/разблокировка»)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 включенном фонаре зажмите и удерживайте кнопку режима, чтобы активировать режим TURBO (ТУРБО). Отпустите кнопку, чтобы вернуться к предыдущему уровню яркости.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Примечание: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 удержании переключателя на хвостовой части / кнопки режима, когда индикатор состояния полностью разряжен, фонарь переключится на ВЫСОКИЙ уровень яркости, а индикатор состояния будет пуст. Отпустите кнопку переключателя, чтобы вернуться к предыдущему статусу, при этом индикатор перезарядится.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Время перезарядки индикатора зависит от статуса нагрева фонаря. Во время перезарядки нажмите на кнопку режима, чтобы выйти из меню индикатора. Индикатор состояния может прекратить подзарядку, если фонарь сильно нагрелся.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Если температура фонаря слишком высока для доступа к TURBO, он будет переходить в режим HIGH, а на экране появится обозначение "OVER HEAT" ("ПЕРЕГРЕВ") для информирования пользователя.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 низкой температуре яркость режима TURBO может уменьшаться ввиду недостаточной мощности аккумулятора.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Блокировка/разблокировка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TM12K имеет два режима блокировки (Half Lockout Mode ("Режим полублокировки") и Full Lockout Mode ("Режим полной блокировки").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bookmarkStart w:id="4" w:name="_Hlk519092365"/>
      <w:r>
        <w:rPr>
          <w:rFonts w:cs="Times New Roman" w:ascii="Times New Roman" w:hAnsi="Times New Roman"/>
          <w:b/>
          <w:sz w:val="24"/>
          <w:szCs w:val="24"/>
          <w:lang w:val="ru-RU"/>
        </w:rPr>
        <w:t>Half Lockout Mode ("Режим полублокировки") (Блокировка 1)</w:t>
      </w:r>
      <w:bookmarkEnd w:id="4"/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включен, нажмите и удерживайте кнопку питания, при этом на экране появится обозначение “Locking…” («Блокировка ...»), пока фонарь не выключится, чтобы перейти в режим полублокировки. После этого на экране появится обозначение “Lockout 1” («Блокировка 1») и текущее напряжение аккумулятора.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Half Lockout ("Полублокировка") невозможно задействовать кнопку режима и кнопку питания для включения фонаря. Нажатие любой кнопки активирует экран.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полублокировки переключатель на хвостовой части по-прежнему обеспечивает доступ к TURBO.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Full Lockout Mode ("Режим полной блокировки") (Блокировка 2)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включен, нажмите и удерживайте кнопку питания даже после доступа к режиму полублокировки, пока фонарь не мигнет один раз, и на экране не появится обозначение “Lockout 2” («Блокировка 2»), после чего будет осуществлен переход в режим полной блокировки.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полной блокировки все 3 кнопки не могут использоваться для активации фонаря. Нажатие любой кнопки активирует только экран.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Разблокировка: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режиме блокировки нажмите и отпустите, а затем зажмите и удерживайте кнопку питания, пока фонарь не активируется, после чего на экране появится обозначение “Unlock…” («Разблокировка...»), затем будет осуществлен выход из режима блокировки.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Индикатор местоположения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Включение: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когда фонарь выключен, нажмите и удерживайте обе кнопки питания и режима, пока на экране не появится обозначение “BEACON ON” («МАЯЧОК ВКЛ.), после чего будет получен доступ к индикатору местоположения. Индикатор синего цвета, расположенный в переключателе на хвостовой части, будет мигать один раз через каждые 2 секунды, чтобы сообщать местоположение TM12K. Время ожидания в этом режиме составляет порядка 3 месяцев.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Выключение: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когда фонарь выключен, нажмите и удерживайте обе кнопки питания и режима, пока на экране не появится обозначение “BEACON OFF” («МАЯЧОК ВЫКЛ.), после чего будет осуществлен выход из меню индикатора местоположения.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ATR (Усовершенствованное регулирование температуры)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Благодаря модулю усовершенствованного регулирования температуры фонарь TM12K регулирует собственную мощность и подстраивается к условиям окружающей среды, поддерживая оптимальные эксплуатационные показатели.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42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Меры предосторожности: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 режиме TURBO (ТУРБО) в 12 000 люмен быстро происходит нагревание в период долговременного использования.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Для того, чтобы избежать перегрева и поломки, НЕ активируйте режим TURBO (ТУРБО) повторно, если фонарь чрезмерно нагрелся, и его невозможно держать в руке.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ВЫСОКИЙ уровень яркости настраивается в интервале от 400 до 2000 люмен. Чтобы избежать перегрева, НЕ оставляйте фонарь при таком уровне яркости надолго, если фонарь чрезмерно нагревается, и его становится невозможно держать в руке.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НЕ накрывайте ничем головную часть фонаря и не приближайте его к другим объектам, если он включен, во избежание несчастных случаев.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НЕ погружайте нагретый фонарь в жидкость. Это может привести к необратимому повреждению фонаря из-за разницы давления воздуха внутри и снаружи корпуса.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Когда фонарь хранится в рюкзаке или чехле, активируйте режим блокировки.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ВНИМАНИЕ! Возможно опасное излучение! НЕ направляйте луч на глаза! Может навредить вашим глазам.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Заряжайте устройство с помощью оригинального зарядного кабеля и адаптера 5 В / 2 A или адаптера быстрой зарядки (</w:t>
      </w:r>
      <w:r>
        <w:rPr>
          <w:rFonts w:cs="Times New Roman" w:ascii="Times New Roman" w:hAnsi="Times New Roman"/>
          <w:sz w:val="24"/>
          <w:szCs w:val="24"/>
        </w:rPr>
        <w:t>QC</w:t>
      </w:r>
      <w:r>
        <w:rPr>
          <w:rFonts w:cs="Times New Roman" w:ascii="Times New Roman" w:hAnsi="Times New Roman"/>
          <w:sz w:val="24"/>
          <w:szCs w:val="24"/>
          <w:lang w:val="ru-RU"/>
        </w:rPr>
        <w:t>).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Заряжайте фонарь перед первым использованием.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Заряжайте фонарь каждые 6 месяцев, если не используете его в течение длительного времени.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Аккумулятор встроен в конструкцию фонаря и несменяем.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Вся продукция компании NITECORE®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По истечении 15 дней любое неработающее/бракованное изделие NITECORE® можно бесплатно отремонтировать в течение 24 месяцев с даты приобретения. По окончании 24 месяцев вступает в силу ограниченная гарантия, покрывающая стоимость работы и технического обслуживания, но не стоимость запасных частей и комплектующих.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Гарантия будет аннулирована, если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Изделие(-я) повреждено(-ы), либо в его(их) конструкцию внесены изменения лицами, не имеющими на то соответствующих полномочий;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2. Изделие(-я) повреждено(-ы) в результате неправильной эксплуатации.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Для получения последней информации о гарантийном обслуживании продукции NITECORE обращайтесь к местному дистрибьютору либо отправьте электронное сообщение на адрес service@nitecore.com.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MS Mincho" w:cs="MS Mincho" w:ascii="MS Mincho" w:hAnsi="MS Mincho"/>
          <w:sz w:val="24"/>
          <w:szCs w:val="24"/>
          <w:lang w:val="ru-RU"/>
        </w:rPr>
        <w:t>※</w:t>
      </w:r>
      <w:r>
        <w:rPr>
          <w:rFonts w:cs="Times New Roman" w:ascii="Times New Roman" w:hAnsi="Times New Roman"/>
          <w:sz w:val="24"/>
          <w:szCs w:val="24"/>
          <w:lang w:val="ru-RU"/>
        </w:rPr>
        <w:t>Все изображения, тексты и заявления, содержащиеся в настоящем руководстве, могут быть использованы только в справочных целях. Компания Sysmax Industry Co., Ltd.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  <w:r>
        <w:br w:type="page"/>
      </w:r>
    </w:p>
    <w:p>
      <w:pPr>
        <w:pStyle w:val="Normal"/>
        <w:widowControl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Наши контакты: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Москва, Пятницкое шоссе д18 </w:t>
        <w:br/>
        <w:t xml:space="preserve">ТК Митинский Радиорынок, (павильоны 33/583) </w:t>
        <w:br/>
        <w:t xml:space="preserve">Веб.сайт: </w:t>
      </w:r>
      <w:r>
        <w:rPr>
          <w:rFonts w:cs="Times New Roman" w:ascii="Times New Roman" w:hAnsi="Times New Roman"/>
          <w:sz w:val="24"/>
          <w:szCs w:val="24"/>
        </w:rPr>
        <w:t>www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nitecore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com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  <w:br/>
        <w:t xml:space="preserve">Эл.почта: </w:t>
      </w:r>
      <w:r>
        <w:rPr>
          <w:rFonts w:cs="Times New Roman" w:ascii="Times New Roman" w:hAnsi="Times New Roman"/>
          <w:sz w:val="24"/>
          <w:szCs w:val="24"/>
        </w:rPr>
        <w:t>info</w:t>
      </w:r>
      <w:r>
        <w:rPr>
          <w:rFonts w:cs="Times New Roman" w:ascii="Times New Roman" w:hAnsi="Times New Roman"/>
          <w:sz w:val="24"/>
          <w:szCs w:val="24"/>
          <w:lang w:val="ru-RU"/>
        </w:rPr>
        <w:t>@</w:t>
      </w:r>
      <w:r>
        <w:rPr>
          <w:rFonts w:cs="Times New Roman" w:ascii="Times New Roman" w:hAnsi="Times New Roman"/>
          <w:sz w:val="24"/>
          <w:szCs w:val="24"/>
        </w:rPr>
        <w:t>nitecore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com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ru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  <w:br/>
        <w:t xml:space="preserve">Тел: 8(495)660-17-98 </w:t>
        <w:br/>
        <w:t xml:space="preserve">Ищите нашу группу в </w:t>
      </w:r>
      <w:r>
        <w:rPr>
          <w:rFonts w:cs="Times New Roman" w:ascii="Times New Roman" w:hAnsi="Times New Roman"/>
          <w:sz w:val="24"/>
          <w:szCs w:val="24"/>
        </w:rPr>
        <w:t>facebook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Nitecore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Россия </w:t>
        <w:br/>
        <w:t>@</w:t>
      </w:r>
      <w:r>
        <w:rPr>
          <w:rFonts w:cs="Times New Roman" w:ascii="Times New Roman" w:hAnsi="Times New Roman"/>
          <w:sz w:val="24"/>
          <w:szCs w:val="24"/>
        </w:rPr>
        <w:t>NITECORERUSSIA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?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S Mincho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false"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false"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?" w:hAnsi="等?" w:eastAsia="等?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785f"/>
    <w:pPr>
      <w:widowControl w:val="false"/>
      <w:bidi w:val="0"/>
      <w:spacing w:before="0" w:after="0"/>
      <w:jc w:val="both"/>
    </w:pPr>
    <w:rPr>
      <w:rFonts w:ascii="等?" w:hAnsi="等?" w:eastAsia="等?" w:cs="Arial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locked/>
    <w:rsid w:val="0084785f"/>
    <w:rPr>
      <w:rFonts w:cs="Times New Roman"/>
      <w:sz w:val="18"/>
      <w:szCs w:val="18"/>
    </w:rPr>
  </w:style>
  <w:style w:type="character" w:styleId="Style15" w:customStyle="1">
    <w:name w:val="Нижний колонтитул Знак"/>
    <w:uiPriority w:val="99"/>
    <w:qFormat/>
    <w:locked/>
    <w:rsid w:val="0084785f"/>
    <w:rPr>
      <w:rFonts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84785f"/>
    <w:pPr>
      <w:ind w:firstLine="420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84785f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rsid w:val="0084785f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47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网格型1"/>
    <w:uiPriority w:val="99"/>
    <w:rsid w:val="00847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LibreOffice/7.3.2.2$Windows_X86_64 LibreOffice_project/49f2b1bff42cfccbd8f788c8dc32c1c309559be0</Application>
  <AppVersion>15.0000</AppVersion>
  <Pages>8</Pages>
  <Words>1923</Words>
  <Characters>12366</Characters>
  <CharactersWithSpaces>14102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2018-07-27T11:00:00Z</dcterms:created>
  <dc:creator>Guan Ben</dc:creator>
  <dc:description/>
  <dc:language>ru-RU</dc:language>
  <cp:lastModifiedBy>Эрнест Гейвандов</cp:lastModifiedBy>
  <dcterms:modified xsi:type="dcterms:W3CDTF">2022-09-08T23:50:00Z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