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DengXian" w:cs="Times New Roman"/>
          <w:b/>
          <w:b/>
          <w:bCs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Руководство пользователя </w:t>
      </w:r>
      <w:r>
        <w:rPr>
          <w:rFonts w:eastAsia="DengXian" w:cs="Times New Roman" w:ascii="Times New Roman" w:hAnsi="Times New Roman"/>
          <w:b/>
          <w:bCs/>
        </w:rPr>
        <w:t>EMR30</w:t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</w:rPr>
      </w:pPr>
      <w:r>
        <w:rPr>
          <w:rFonts w:eastAsia="DengXian" w:cs="Times New Roman" w:ascii="Times New Roman" w:hAnsi="Times New Roman"/>
          <w:b/>
          <w:bCs/>
        </w:rPr>
      </w:r>
    </w:p>
    <w:tbl>
      <w:tblPr>
        <w:tblStyle w:val="a7"/>
        <w:tblW w:w="988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6"/>
      </w:tblGrid>
      <w:tr>
        <w:trPr>
          <w:trHeight w:val="454" w:hRule="atLeast"/>
        </w:trPr>
        <w:tc>
          <w:tcPr>
            <w:tcW w:w="98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ru-RU"/>
              </w:rPr>
            </w:pPr>
            <w:r>
              <w:rPr>
                <w:rFonts w:eastAsia="Segoe UI Emoji" w:cs="Segoe UI Symbol" w:ascii="Segoe UI Symbol" w:hAnsi="Segoe UI Symbol"/>
                <w:b/>
                <w:bCs/>
                <w:kern w:val="0"/>
                <w:sz w:val="24"/>
                <w:szCs w:val="28"/>
                <w:lang w:val="en-US" w:eastAsia="zh-CN" w:bidi="ar-SA"/>
              </w:rPr>
              <w:t>⚠</w:t>
            </w:r>
            <w:r>
              <w:rPr>
                <w:rFonts w:eastAsia="等线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ВНИМАНИЕ</w:t>
            </w:r>
          </w:p>
        </w:tc>
      </w:tr>
      <w:tr>
        <w:trPr>
          <w:trHeight w:val="533" w:hRule="atLeast"/>
        </w:trPr>
        <w:tc>
          <w:tcPr>
            <w:tcW w:w="98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ru-RU"/>
              </w:rPr>
            </w:pPr>
            <w:r>
              <w:rPr>
                <w:rFonts w:eastAsia="等线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Перед эксплуатацией прочитайте полностью руководство пользователя.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 xml:space="preserve">Устройство предназначено для эксплуатации только взрослыми людьми. Продукт не является игрушкой. </w:t>
            </w:r>
          </w:p>
        </w:tc>
      </w:tr>
    </w:tbl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Об устройстве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</w:rPr>
        <w:t>EMR</w:t>
      </w:r>
      <w:r>
        <w:rPr>
          <w:rFonts w:eastAsia="DengXian" w:cs="Times New Roman" w:ascii="Times New Roman" w:hAnsi="Times New Roman"/>
          <w:lang w:val="ru-RU"/>
        </w:rPr>
        <w:t>30 разработан специально для походов, рыбалки, занятий во дворе и так далее.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w w:val="100"/>
          <w:kern w:val="0"/>
          <w:sz w:val="0"/>
          <w:szCs w:val="0"/>
          <w:u w:val="none" w:color="000000"/>
          <w:shd w:fill="000000" w:val="clear"/>
          <w:lang w:val="x-none" w:eastAsia="x-none" w:bidi="x-none"/>
        </w:rPr>
      </w:pPr>
      <w:r>
        <w:rPr>
          <w:rFonts w:eastAsia="Times New Roman" w:cs="Times New Roman" w:ascii="Times New Roman" w:hAnsi="Times New Roman"/>
          <w:color w:val="000000"/>
          <w:w w:val="100"/>
          <w:kern w:val="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  <w:r>
        <w:rPr/>
        <w:drawing>
          <wp:inline distT="0" distB="0" distL="0" distR="0">
            <wp:extent cx="3039745" cy="2148840"/>
            <wp:effectExtent l="0" t="0" r="0" b="0"/>
            <wp:docPr id="1" name="Рисунок 7" descr="https://sun9-north.userapi.com/sun9-85/s/v1/ig2/Znhxf7DPHRLrv1ihFzZ8-XZbS9x5DHOq9ovCehqY6Agb7yIzFCz1kJaXv2xit0htJzoQgJtfSK3MnlHf9bwCvoXj.jpg?size=1280x905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https://sun9-north.userapi.com/sun9-85/s/v1/ig2/Znhxf7DPHRLrv1ihFzZ8-XZbS9x5DHOq9ovCehqY6Agb7yIzFCz1kJaXv2xit0htJzoQgJtfSK3MnlHf9bwCvoXj.jpg?size=1280x905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585845" cy="1905000"/>
            <wp:effectExtent l="0" t="0" r="0" b="0"/>
            <wp:docPr id="2" name="Рисунок 5" descr="https://sun9-west.userapi.com/sun9-72/s/v1/ig2/HEfEeW4NRsY4wRYRuj01PstRhrIxVhk3bOf7fmzPFtGMg2wSEo-XOCDs9GyF4Bco06B8Sd5u2pk7ev1NlWlGe3wi.jpg?size=1280x6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https://sun9-west.userapi.com/sun9-72/s/v1/ig2/HEfEeW4NRsY4wRYRuj01PstRhrIxVhk3bOf7fmzPFtGMg2wSEo-XOCDs9GyF4Bco06B8Sd5u2pk7ev1NlWlGe3wi.jpg?size=1280x6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color w:val="000000"/>
          <w:w w:val="100"/>
          <w:kern w:val="0"/>
          <w:sz w:val="0"/>
          <w:szCs w:val="0"/>
          <w:u w:val="none" w:color="000000"/>
          <w:shd w:fill="000000" w:val="clear"/>
          <w:lang w:val="x-none" w:eastAsia="x-none" w:bidi="x-none"/>
        </w:rPr>
      </w:pPr>
      <w:r>
        <w:rPr>
          <w:rFonts w:eastAsia="Times New Roman" w:cs="Times New Roman" w:ascii="Times New Roman" w:hAnsi="Times New Roman"/>
          <w:color w:val="000000"/>
          <w:w w:val="100"/>
          <w:kern w:val="0"/>
          <w:sz w:val="0"/>
          <w:szCs w:val="0"/>
          <w:u w:val="none" w:color="000000"/>
          <w:shd w:fill="000000" w:val="clear"/>
          <w:lang w:val="x-none" w:eastAsia="x-none" w:bidi="x-non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Характеристики</w:t>
      </w:r>
    </w:p>
    <w:tbl>
      <w:tblPr>
        <w:tblStyle w:val="a7"/>
        <w:tblW w:w="9903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2122"/>
        <w:gridCol w:w="7780"/>
      </w:tblGrid>
      <w:tr>
        <w:trPr>
          <w:trHeight w:val="250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Вход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5 В </w:t>
            </w:r>
            <w:r>
              <w:rPr>
                <w:rFonts w:eastAsia="DengXian" w:cs="Cambria Math" w:ascii="Cambria Math" w:hAnsi="Cambria Math"/>
                <w:kern w:val="0"/>
                <w:sz w:val="20"/>
                <w:szCs w:val="20"/>
                <w:lang w:val="ru-RU" w:eastAsia="zh-CN" w:bidi="ar-SA"/>
              </w:rPr>
              <w:t>⎓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 2.4 А / 9 В </w:t>
            </w:r>
            <w:r>
              <w:rPr>
                <w:rFonts w:eastAsia="DengXian" w:cs="Cambria Math" w:ascii="Cambria Math" w:hAnsi="Cambria Math"/>
                <w:kern w:val="0"/>
                <w:sz w:val="20"/>
                <w:szCs w:val="20"/>
                <w:lang w:val="ru-RU" w:eastAsia="zh-CN" w:bidi="ar-SA"/>
              </w:rPr>
              <w:t>⎓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 2 А (18 Вт МАКСИМУМ)</w:t>
            </w:r>
          </w:p>
        </w:tc>
      </w:tr>
      <w:tr>
        <w:trPr>
          <w:trHeight w:val="250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Выход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5 В </w:t>
            </w:r>
            <w:r>
              <w:rPr>
                <w:rFonts w:eastAsia="DengXian" w:cs="Cambria Math" w:ascii="Cambria Math" w:hAnsi="Cambria Math"/>
                <w:kern w:val="0"/>
                <w:sz w:val="20"/>
                <w:szCs w:val="20"/>
                <w:lang w:val="ru-RU" w:eastAsia="zh-CN" w:bidi="ar-SA"/>
              </w:rPr>
              <w:t>⎓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 2.4 А / 9 </w:t>
            </w:r>
            <w:r>
              <w:rPr>
                <w:rFonts w:eastAsia="DengXian" w:cs="Cambria Math" w:ascii="Cambria Math" w:hAnsi="Cambria Math"/>
                <w:kern w:val="0"/>
                <w:sz w:val="20"/>
                <w:szCs w:val="20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2 А / 12 В </w:t>
            </w:r>
            <w:r>
              <w:rPr>
                <w:rFonts w:eastAsia="DengXian" w:cs="Cambria Math" w:ascii="Cambria Math" w:hAnsi="Cambria Math"/>
                <w:kern w:val="0"/>
                <w:sz w:val="20"/>
                <w:szCs w:val="20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1.5 А (18 Вт МАКСИМУМ)</w:t>
            </w:r>
          </w:p>
        </w:tc>
      </w:tr>
      <w:tr>
        <w:trPr>
          <w:trHeight w:val="250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Номинальная энергия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6,400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 мАч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 5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 В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 (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ТИП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 1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А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)</w:t>
            </w:r>
          </w:p>
        </w:tc>
      </w:tr>
      <w:tr>
        <w:trPr>
          <w:trHeight w:val="250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Энергоемкость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10,400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 мАч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 37.44 Вт·ч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МАКСИМУМ</w:t>
            </w:r>
          </w:p>
        </w:tc>
      </w:tr>
      <w:tr>
        <w:trPr>
          <w:trHeight w:val="250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Частота ультразвука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40 к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Гц</w:t>
            </w:r>
          </w:p>
        </w:tc>
      </w:tr>
      <w:tr>
        <w:trPr>
          <w:trHeight w:val="250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Температура нагрева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125°C / 257°F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МАКСИМУМ</w:t>
            </w:r>
          </w:p>
        </w:tc>
      </w:tr>
      <w:tr>
        <w:trPr>
          <w:trHeight w:val="308" w:hRule="atLeast"/>
        </w:trPr>
        <w:tc>
          <w:tcPr>
            <w:tcW w:w="212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2"/>
                <w:lang w:val="ru-RU" w:eastAsia="zh-CN" w:bidi="ar-SA"/>
              </w:rPr>
              <w:t>Режимы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2"/>
                <w:lang w:val="ru-RU" w:eastAsia="zh-CN" w:bidi="ar-SA"/>
              </w:rPr>
              <w:t>Режим «В помещении»: зона защиты в 11 футов</w:t>
            </w:r>
          </w:p>
        </w:tc>
      </w:tr>
      <w:tr>
        <w:trPr>
          <w:trHeight w:val="267" w:hRule="atLeast"/>
        </w:trPr>
        <w:tc>
          <w:tcPr>
            <w:tcW w:w="212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2"/>
                <w:lang w:val="ru-RU" w:eastAsia="zh-CN" w:bidi="ar-SA"/>
              </w:rPr>
              <w:t>Режим «На улице»: зона защиты в 20 футов</w:t>
            </w:r>
          </w:p>
        </w:tc>
      </w:tr>
      <w:tr>
        <w:trPr>
          <w:trHeight w:val="267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2"/>
                <w:lang w:val="ru-RU" w:eastAsia="zh-CN" w:bidi="ar-SA"/>
              </w:rPr>
              <w:t>Размеры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121 мм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x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 Ø 93 мм (4.8"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x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 Ø 3.7") (без учета комплектующих)</w:t>
            </w:r>
          </w:p>
        </w:tc>
      </w:tr>
      <w:tr>
        <w:trPr>
          <w:trHeight w:val="267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2"/>
                <w:lang w:val="ru-RU" w:eastAsia="zh-CN" w:bidi="ar-SA"/>
              </w:rPr>
              <w:t>Вес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576 г ± 5 г (20.3 унции ± 0.1 унции)</w:t>
            </w:r>
            <w:r>
              <w:rPr>
                <w:kern w:val="0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(без учета комплектующих)</w:t>
            </w:r>
          </w:p>
        </w:tc>
      </w:tr>
      <w:tr>
        <w:trPr>
          <w:trHeight w:val="267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2"/>
                <w:lang w:val="ru-RU" w:eastAsia="zh-CN" w:bidi="ar-SA"/>
              </w:rPr>
              <w:t>Комплектующие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Зарядный кабель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USB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-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C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, 10 пластинок от комаров</w:t>
            </w:r>
          </w:p>
        </w:tc>
      </w:tr>
      <w:tr>
        <w:trPr>
          <w:trHeight w:val="267" w:hRule="atLeast"/>
        </w:trPr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Сертификация защиты от влаги</w:t>
            </w:r>
          </w:p>
        </w:tc>
        <w:tc>
          <w:tcPr>
            <w:tcW w:w="77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szCs w:val="22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2"/>
                <w:lang w:val="en-US" w:eastAsia="zh-CN" w:bidi="ar-SA"/>
              </w:rPr>
              <w:t>IPX5</w:t>
            </w:r>
          </w:p>
        </w:tc>
      </w:tr>
    </w:tbl>
    <w:p>
      <w:pPr>
        <w:pStyle w:val="Normal"/>
        <w:rPr>
          <w:rFonts w:ascii="Times New Roman" w:hAnsi="Times New Roman" w:eastAsia="DengXian" w:cs="Times New Roman"/>
        </w:rPr>
      </w:pPr>
      <w:r>
        <w:rPr>
          <w:rFonts w:eastAsia="DengXian" w:cs="Times New Roman" w:ascii="Times New Roman" w:hAnsi="Times New Roman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4089400</wp:posOffset>
            </wp:positionH>
            <wp:positionV relativeFrom="paragraph">
              <wp:posOffset>93980</wp:posOffset>
            </wp:positionV>
            <wp:extent cx="2264410" cy="2164715"/>
            <wp:effectExtent l="0" t="0" r="0" b="0"/>
            <wp:wrapSquare wrapText="bothSides"/>
            <wp:docPr id="3" name="图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Зарядка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Подключение к внешнему источнику питания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lang w:val="ru-RU"/>
        </w:rPr>
        <w:t xml:space="preserve">Используйте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 xml:space="preserve">-кабель для подключения устройства к внешнему источнику питания (например,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 xml:space="preserve">-адаптеру, блоку питания или другому зарядному устройству с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 xml:space="preserve">-портом), чтобы начался заряд. </w:t>
      </w:r>
      <w:r>
        <w:rPr>
          <w:rFonts w:cs="Times New Roman" w:ascii="Times New Roman" w:hAnsi="Times New Roman"/>
          <w:bCs/>
        </w:rPr>
        <w:t>(Вход: 5 В = 2.4 А / 9 В = 2 А)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Примечание:</w:t>
      </w:r>
      <w:r>
        <w:rPr>
          <w:rFonts w:eastAsia="DengXian" w:cs="Times New Roman" w:ascii="Times New Roman" w:hAnsi="Times New Roman"/>
          <w:bCs/>
          <w:lang w:val="ru-RU"/>
        </w:rPr>
        <w:t xml:space="preserve"> стандартную защиту от комаров и ультразвуковую защиту можно включить во время зарядки.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Инструкция по эксплуатации</w:t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Функция защиты от комаров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Включение: </w:t>
      </w:r>
      <w:r>
        <w:rPr>
          <w:rFonts w:eastAsia="DengXian" w:cs="Times New Roman" w:ascii="Times New Roman" w:hAnsi="Times New Roman"/>
          <w:bCs/>
          <w:lang w:val="ru-RU"/>
        </w:rPr>
        <w:t>если функция защиты от комаров выключена, зажмите и удерживайте кнопку защиты от комаров, чтобы ее активировать, после чего синий индикатор под кнопкой защиты от комаров начнет беспрерывно гореть, сообщая таким образом о переходе в режим «На улице» (режим по умолчанию).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Выключение: </w:t>
      </w:r>
      <w:r>
        <w:rPr>
          <w:rFonts w:eastAsia="DengXian" w:cs="Times New Roman" w:ascii="Times New Roman" w:hAnsi="Times New Roman"/>
          <w:bCs/>
          <w:lang w:val="ru-RU"/>
        </w:rPr>
        <w:t>если функция защиты от комаров включена, зажмите и удерживайте кнопку защиты от комаров, чтобы она перестала работать, после чего соответствующий индикатор погаснет.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Переключение между режимами: </w:t>
      </w:r>
      <w:r>
        <w:rPr>
          <w:rFonts w:eastAsia="DengXian" w:cs="Times New Roman" w:ascii="Times New Roman" w:hAnsi="Times New Roman"/>
          <w:bCs/>
          <w:lang w:val="ru-RU"/>
        </w:rPr>
        <w:t>когда функция защиты от комаров включена, быстро нажимайте на кнопку защиты от комаров, чтобы переключиться между режимом «В помещении» и режимом «На улице».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Режим «На улице»: </w:t>
      </w:r>
      <w:r>
        <w:rPr>
          <w:rFonts w:eastAsia="DengXian" w:cs="Times New Roman" w:ascii="Times New Roman" w:hAnsi="Times New Roman"/>
          <w:bCs/>
          <w:lang w:val="ru-RU"/>
        </w:rPr>
        <w:t xml:space="preserve">в этом режиме синий индикатор под кнопкой защиты от комаров будет беспрерывно гореть, в то время как участки </w:t>
      </w:r>
      <w:r>
        <w:rPr>
          <w:rFonts w:eastAsia="DengXian" w:cs="Times New Roman" w:ascii="Times New Roman" w:hAnsi="Times New Roman"/>
          <w:bCs/>
        </w:rPr>
        <w:t>A</w:t>
      </w:r>
      <w:r>
        <w:rPr>
          <w:rFonts w:eastAsia="DengXian" w:cs="Times New Roman" w:ascii="Times New Roman" w:hAnsi="Times New Roman"/>
          <w:bCs/>
          <w:lang w:val="ru-RU"/>
        </w:rPr>
        <w:t xml:space="preserve"> и </w:t>
      </w:r>
      <w:r>
        <w:rPr>
          <w:rFonts w:eastAsia="DengXian" w:cs="Times New Roman" w:ascii="Times New Roman" w:hAnsi="Times New Roman"/>
          <w:bCs/>
        </w:rPr>
        <w:t>B</w:t>
      </w:r>
      <w:r>
        <w:rPr>
          <w:rFonts w:eastAsia="DengXian" w:cs="Times New Roman" w:ascii="Times New Roman" w:hAnsi="Times New Roman"/>
          <w:bCs/>
          <w:lang w:val="ru-RU"/>
        </w:rPr>
        <w:t xml:space="preserve"> будут одновременно нагреваться (максимальное время работы - 5 часов).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Режим «В помещении»: </w:t>
      </w:r>
      <w:r>
        <w:rPr>
          <w:rFonts w:eastAsia="DengXian" w:cs="Times New Roman" w:ascii="Times New Roman" w:hAnsi="Times New Roman"/>
          <w:bCs/>
          <w:lang w:val="ru-RU"/>
        </w:rPr>
        <w:t xml:space="preserve">в этом режиме зеленый индикатор будет беспрерывно гореть, в то время как зона нагрева автоматически перейдет на участок </w:t>
      </w:r>
      <w:r>
        <w:rPr>
          <w:rFonts w:eastAsia="DengXian" w:cs="Times New Roman" w:ascii="Times New Roman" w:hAnsi="Times New Roman"/>
          <w:bCs/>
        </w:rPr>
        <w:t>B</w:t>
      </w:r>
      <w:r>
        <w:rPr>
          <w:rFonts w:eastAsia="DengXian" w:cs="Times New Roman" w:ascii="Times New Roman" w:hAnsi="Times New Roman"/>
          <w:bCs/>
          <w:lang w:val="ru-RU"/>
        </w:rPr>
        <w:t xml:space="preserve"> после работы в течение 6 часов на участке </w:t>
      </w:r>
      <w:r>
        <w:rPr>
          <w:rFonts w:eastAsia="DengXian" w:cs="Times New Roman" w:ascii="Times New Roman" w:hAnsi="Times New Roman"/>
          <w:bCs/>
        </w:rPr>
        <w:t>A</w:t>
      </w:r>
      <w:r>
        <w:rPr>
          <w:rFonts w:eastAsia="DengXian" w:cs="Times New Roman" w:ascii="Times New Roman" w:hAnsi="Times New Roman"/>
          <w:bCs/>
          <w:lang w:val="ru-RU"/>
        </w:rPr>
        <w:t xml:space="preserve"> (максимальное время работы - 12 часов).</w:t>
      </w:r>
    </w:p>
    <w:p>
      <w:pPr>
        <w:pStyle w:val="Normal"/>
        <w:rPr>
          <w:rFonts w:ascii="Times New Roman" w:hAnsi="Times New Roman" w:eastAsia="DengXian" w:cs="Times New Roman"/>
        </w:rPr>
      </w:pPr>
      <w:r>
        <w:rPr>
          <w:rFonts w:eastAsia="DengXi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Функция ультразвука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Включение:</w:t>
      </w:r>
      <w:r>
        <w:rPr>
          <w:rFonts w:eastAsia="DengXian" w:cs="Times New Roman" w:ascii="Times New Roman" w:hAnsi="Times New Roman"/>
          <w:bCs/>
          <w:lang w:val="ru-RU"/>
        </w:rPr>
        <w:t xml:space="preserve"> когда функция ультразвука выключена, зажмите и удерживайте кнопку ультразвука, чтобы активировать ее, после чего синий индикатор под кнопкой ультразвука начнет беспрерывно гореть.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Выключение: </w:t>
      </w:r>
      <w:r>
        <w:rPr>
          <w:rFonts w:eastAsia="DengXian" w:cs="Times New Roman" w:ascii="Times New Roman" w:hAnsi="Times New Roman"/>
          <w:bCs/>
          <w:lang w:val="ru-RU"/>
        </w:rPr>
        <w:t>когда функция ультразвука включена, зажмите и удерживайте кнопку ультразвука, чтобы она перестала работать, после чего соответствующий индикатор погаснет.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Примечание: </w:t>
      </w:r>
      <w:r>
        <w:rPr>
          <w:rFonts w:eastAsia="DengXian" w:cs="Times New Roman" w:ascii="Times New Roman" w:hAnsi="Times New Roman"/>
          <w:bCs/>
          <w:lang w:val="ru-RU"/>
        </w:rPr>
        <w:t>люди практически не слышат ультразвук (свыше 20,000 Гц).</w:t>
      </w:r>
      <w:r>
        <w:rPr>
          <w:lang w:val="ru-RU"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5029200</wp:posOffset>
            </wp:positionH>
            <wp:positionV relativeFrom="paragraph">
              <wp:posOffset>6350</wp:posOffset>
            </wp:positionV>
            <wp:extent cx="1878330" cy="2095500"/>
            <wp:effectExtent l="0" t="0" r="0" b="0"/>
            <wp:wrapSquare wrapText="bothSides"/>
            <wp:docPr id="4" name="图片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bookmarkStart w:id="0" w:name="OLE_LINK6"/>
      <w:r>
        <w:rPr>
          <w:rFonts w:cs="Times New Roman" w:ascii="Times New Roman" w:hAnsi="Times New Roman"/>
          <w:b/>
          <w:bCs/>
          <w:lang w:val="ru-RU"/>
        </w:rPr>
        <w:t>Хранение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lang w:val="ru-RU"/>
        </w:rPr>
        <w:t>кабеля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lang w:val="ru-RU"/>
        </w:rPr>
        <w:t>зарядки</w:t>
      </w:r>
      <w:bookmarkEnd w:id="0"/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Верхняя крышка EMR30 предназначена для хранения зарядного кабеля, когда он не используется.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Магнитная конструкция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ru-RU"/>
        </w:rPr>
        <w:t xml:space="preserve">Благодаря магнитной конструкции верхнюю крышку можно закрепить сверху или снизу EMR30, чтобы ее не потерять.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Состояние гибернации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bookmarkStart w:id="1" w:name="OLE_LINK4"/>
      <w:r>
        <w:rPr>
          <w:rFonts w:eastAsia="DengXian" w:cs="Times New Roman" w:ascii="Times New Roman" w:hAnsi="Times New Roman"/>
        </w:rPr>
        <w:t>EMR</w:t>
      </w:r>
      <w:r>
        <w:rPr>
          <w:rFonts w:eastAsia="DengXian" w:cs="Times New Roman" w:ascii="Times New Roman" w:hAnsi="Times New Roman"/>
          <w:lang w:val="ru-RU"/>
        </w:rPr>
        <w:t xml:space="preserve">30 перейдет в спящий режим, если порт </w:t>
      </w:r>
      <w:r>
        <w:rPr>
          <w:rFonts w:eastAsia="DengXian" w:cs="Times New Roman" w:ascii="Times New Roman" w:hAnsi="Times New Roman"/>
        </w:rPr>
        <w:t>USB</w:t>
      </w:r>
      <w:r>
        <w:rPr>
          <w:rFonts w:eastAsia="DengXian" w:cs="Times New Roman" w:ascii="Times New Roman" w:hAnsi="Times New Roman"/>
          <w:lang w:val="ru-RU"/>
        </w:rPr>
        <w:t>-</w:t>
      </w:r>
      <w:r>
        <w:rPr>
          <w:rFonts w:eastAsia="DengXian" w:cs="Times New Roman" w:ascii="Times New Roman" w:hAnsi="Times New Roman"/>
        </w:rPr>
        <w:t>C</w:t>
      </w:r>
      <w:r>
        <w:rPr>
          <w:rFonts w:eastAsia="DengXian" w:cs="Times New Roman" w:ascii="Times New Roman" w:hAnsi="Times New Roman"/>
          <w:lang w:val="ru-RU"/>
        </w:rPr>
        <w:t xml:space="preserve"> не используется, а функция защиты от комаров и функция ультразвука отключены. В этом случае нажмите на любую кнопку, чтобы увидеть оставшийся заряд аккумулятора.</w:t>
      </w:r>
      <w:bookmarkEnd w:id="1"/>
    </w:p>
    <w:p>
      <w:pPr>
        <w:pStyle w:val="Normal"/>
        <w:spacing w:lineRule="auto" w:line="288" w:before="85" w:after="0"/>
        <w:jc w:val="left"/>
        <w:textAlignment w:val="baseline"/>
        <w:rPr>
          <w:rFonts w:ascii="Times New Roman" w:hAnsi="Times New Roman" w:eastAsia="DengXian" w:cs="Times New Roman"/>
          <w:b/>
          <w:b/>
          <w:bCs/>
          <w:kern w:val="0"/>
          <w:sz w:val="20"/>
          <w:szCs w:val="20"/>
          <w:lang w:val="ru-RU"/>
        </w:rPr>
      </w:pPr>
      <w:r>
        <w:rPr>
          <w:rFonts w:eastAsia="DengXian" w:cs="Times New Roman" w:ascii="Times New Roman" w:hAnsi="Times New Roman"/>
          <w:b/>
          <w:bCs/>
          <w:kern w:val="0"/>
          <w:sz w:val="20"/>
          <w:szCs w:val="20"/>
          <w:lang w:val="ru-RU"/>
        </w:rPr>
        <w:t>Отображение уровня заряда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4 индикатора питания показывают оставшийся заряд аккумулятора. Когда начинает мигать только 1 индикатор, EMR30 необходимо поставить на зарядку, поскольку это указывает на низкий уровень заряда.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DengXian" w:cs="Times New Roman"/>
          <w:kern w:val="0"/>
          <w:sz w:val="20"/>
          <w:szCs w:val="20"/>
          <w:lang w:val="ru-RU"/>
        </w:rPr>
      </w:pPr>
      <w:r>
        <w:rPr>
          <w:rFonts w:cs="Times New Roman" w:ascii="Times New Roman" w:hAnsi="Times New Roman"/>
          <w:lang w:val="ru-RU"/>
        </w:rPr>
        <w:t>Во время зарядки индикаторы питания будут мигать, сообщая пользователю об уровне заряда. Когда устройство полностью зарядится, 4 индикатора питания начнут беспрерывно гореть.</w:t>
      </w:r>
    </w:p>
    <w:tbl>
      <w:tblPr>
        <w:tblStyle w:val="a7"/>
        <w:tblpPr w:vertAnchor="text" w:horzAnchor="page" w:leftFromText="180" w:rightFromText="180" w:tblpX="3211" w:tblpY="54"/>
        <w:tblW w:w="43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2410"/>
      </w:tblGrid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  <w:b/>
                <w:b/>
                <w:bCs/>
                <w:lang w:val="ru-RU"/>
              </w:rPr>
            </w:pPr>
            <w:r>
              <w:rPr>
                <w:rFonts w:eastAsia="DengXi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Состояние индикаторов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  <w:b/>
                <w:b/>
                <w:bCs/>
                <w:lang w:val="ru-RU"/>
              </w:rPr>
            </w:pPr>
            <w:r>
              <w:rPr>
                <w:rFonts w:eastAsia="DengXi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Уровень заряда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4 беспрерывно горят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Почти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 100%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3 беспрерывно горят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Почти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 75%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2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беспрерывно горят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Почти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 50%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1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беспрерывно горит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 xml:space="preserve">Почти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>25%</w:t>
            </w:r>
          </w:p>
        </w:tc>
      </w:tr>
      <w:tr>
        <w:trPr>
          <w:trHeight w:val="840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en-US" w:eastAsia="zh-CN" w:bidi="ar-SA"/>
              </w:rPr>
              <w:t xml:space="preserve">1 </w:t>
            </w: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мигает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  <w:t>Ниже 10% (Необходимо зарядить устройство как можно скорее)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Эксплуатация EMR30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1.</w:t>
        <w:tab/>
        <w:t>При нахождении устройства в выключенном состоянии вставьте 2 пластинки от комаров в область их размещения.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2.</w:t>
        <w:tab/>
        <w:t>Длительное нажатие кнопки защиты от комаров активирует функцию защиты от комаров.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3.</w:t>
        <w:tab/>
        <w:t>Защита будет обеспечена через 10 минут после активации функции.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4.</w:t>
        <w:tab/>
        <w:t>По окончании использования зажмите и долго удерживайте кнопку защиты от комаров, чтобы отключить данную функцию. Пожалуйста, убирайте устройство, лишь когда убедитесь в том, что оно полностью охладилось.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Примечание:</w:t>
      </w:r>
      <w:r>
        <w:rPr>
          <w:rFonts w:eastAsia="DengXian" w:cs="Times New Roman" w:ascii="Times New Roman" w:hAnsi="Times New Roman"/>
          <w:lang w:val="ru-RU"/>
        </w:rPr>
        <w:t xml:space="preserve"> размер пластинки от комаров, производимой </w:t>
      </w:r>
      <w:r>
        <w:rPr>
          <w:rFonts w:eastAsia="DengXian"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>: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lang w:val="ru-RU"/>
        </w:rPr>
        <w:t>34 мм</w:t>
      </w:r>
      <w:r>
        <w:rPr>
          <w:rFonts w:cs="Times New Roman" w:ascii="Times New Roman" w:hAnsi="Times New Roman"/>
        </w:rPr>
        <w:t> x </w:t>
      </w:r>
      <w:r>
        <w:rPr>
          <w:rFonts w:cs="Times New Roman" w:ascii="Times New Roman" w:hAnsi="Times New Roman"/>
          <w:lang w:val="ru-RU"/>
        </w:rPr>
        <w:t>48 мм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lang w:val="ru-RU"/>
        </w:rPr>
        <w:t>1.34"</w:t>
      </w:r>
      <w:r>
        <w:rPr>
          <w:rFonts w:cs="Times New Roman" w:ascii="Times New Roman" w:hAnsi="Times New Roman"/>
        </w:rPr>
        <w:t> x </w:t>
      </w:r>
      <w:r>
        <w:rPr>
          <w:rFonts w:cs="Times New Roman" w:ascii="Times New Roman" w:hAnsi="Times New Roman"/>
          <w:lang w:val="ru-RU"/>
        </w:rPr>
        <w:t>1.89"</w:t>
      </w:r>
      <w:r>
        <w:rPr>
          <w:rFonts w:eastAsia="DengXian" w:cs="Times New Roman" w:ascii="Times New Roman" w:hAnsi="Times New Roman"/>
          <w:lang w:val="ru-RU"/>
        </w:rPr>
        <w:t xml:space="preserve"> (до 6 часов каждая)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2919095" cy="2101850"/>
            <wp:effectExtent l="0" t="0" r="0" b="0"/>
            <wp:wrapTight wrapText="bothSides">
              <wp:wrapPolygon edited="0">
                <wp:start x="-4" y="0"/>
                <wp:lineTo x="-4" y="21334"/>
                <wp:lineTo x="21423" y="21334"/>
                <wp:lineTo x="21423" y="0"/>
                <wp:lineTo x="-4" y="0"/>
              </wp:wrapPolygon>
            </wp:wrapTight>
            <wp:docPr id="5" name="Рисунок 10" descr="https://sun9-west.userapi.com/sun9-38/s/v1/ig2/6ZJV6o2hL8LO1SDtZdNOLq9nKMMJ3aQLJ67iMqDj9LjJ9GlqphmKmhuEhzarR-z7TBdCcIfCmVaOZSI3qXmAcVhP.jpg?size=1280x922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https://sun9-west.userapi.com/sun9-38/s/v1/ig2/6ZJV6o2hL8LO1SDtZdNOLq9nKMMJ3aQLJ67iMqDj9LjJ9GlqphmKmhuEhzarR-z7TBdCcIfCmVaOZSI3qXmAcVhP.jpg?size=1280x922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ngXian" w:cs="Times New Roman" w:ascii="Times New Roman" w:hAnsi="Times New Roman"/>
          <w:b/>
          <w:bCs/>
          <w:lang w:val="ru-RU"/>
        </w:rPr>
        <w:t>Замена пластинки от комаров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Убедитесь, что устройство выключено и охлаждено. Вставьте новую пластинку от комаров, выталкивая уже использованную.</w:t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Размещение </w:t>
      </w:r>
      <w:r>
        <w:rPr>
          <w:rFonts w:eastAsia="DengXian" w:cs="Times New Roman" w:ascii="Times New Roman" w:hAnsi="Times New Roman"/>
          <w:b/>
          <w:bCs/>
        </w:rPr>
        <w:t>EMR</w:t>
      </w:r>
      <w:r>
        <w:rPr>
          <w:rFonts w:eastAsia="DengXian" w:cs="Times New Roman" w:ascii="Times New Roman" w:hAnsi="Times New Roman"/>
          <w:b/>
          <w:bCs/>
          <w:lang w:val="ru-RU"/>
        </w:rPr>
        <w:t>30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При наличии ветра поместите </w:t>
      </w:r>
      <w:r>
        <w:rPr>
          <w:rFonts w:eastAsia="DengXian" w:cs="Times New Roman" w:ascii="Times New Roman" w:hAnsi="Times New Roman"/>
          <w:bCs/>
        </w:rPr>
        <w:t>EMR</w:t>
      </w:r>
      <w:r>
        <w:rPr>
          <w:rFonts w:eastAsia="DengXian" w:cs="Times New Roman" w:ascii="Times New Roman" w:hAnsi="Times New Roman"/>
          <w:bCs/>
          <w:lang w:val="ru-RU"/>
        </w:rPr>
        <w:t>30 с наветренной стороны от зоны действия средства.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НЕЛЬЗЯ ничем накрывать </w:t>
      </w:r>
      <w:r>
        <w:rPr>
          <w:rFonts w:eastAsia="DengXian" w:cs="Times New Roman" w:ascii="Times New Roman" w:hAnsi="Times New Roman"/>
          <w:bCs/>
        </w:rPr>
        <w:t>EMR</w:t>
      </w:r>
      <w:r>
        <w:rPr>
          <w:rFonts w:eastAsia="DengXian" w:cs="Times New Roman" w:ascii="Times New Roman" w:hAnsi="Times New Roman"/>
          <w:bCs/>
          <w:lang w:val="ru-RU"/>
        </w:rPr>
        <w:t>30 во время работы устройства.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Рекомендуется использовать несколько </w:t>
      </w:r>
      <w:r>
        <w:rPr>
          <w:rFonts w:eastAsia="DengXian" w:cs="Times New Roman" w:ascii="Times New Roman" w:hAnsi="Times New Roman"/>
          <w:bCs/>
        </w:rPr>
        <w:t>EMR</w:t>
      </w:r>
      <w:r>
        <w:rPr>
          <w:rFonts w:eastAsia="DengXian" w:cs="Times New Roman" w:ascii="Times New Roman" w:hAnsi="Times New Roman"/>
          <w:bCs/>
          <w:lang w:val="ru-RU"/>
        </w:rPr>
        <w:t>30 вместе для создания большей зоны защиты.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Зарядка внешнего устройства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</w:rPr>
        <w:t>USB</w:t>
      </w:r>
      <w:r>
        <w:rPr>
          <w:rFonts w:cs="Times New Roman" w:ascii="Times New Roman" w:hAnsi="Times New Roman"/>
          <w:b/>
          <w:lang w:val="ru-RU"/>
        </w:rPr>
        <w:t>-выход:</w:t>
      </w:r>
      <w:r>
        <w:rPr>
          <w:rFonts w:cs="Times New Roman" w:ascii="Times New Roman" w:hAnsi="Times New Roman"/>
          <w:lang w:val="ru-RU"/>
        </w:rPr>
        <w:t xml:space="preserve"> благодаря наличию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 xml:space="preserve">-выхода </w:t>
      </w:r>
      <w:r>
        <w:rPr>
          <w:rFonts w:cs="Times New Roman" w:ascii="Times New Roman" w:hAnsi="Times New Roman"/>
        </w:rPr>
        <w:t>EMR</w:t>
      </w:r>
      <w:r>
        <w:rPr>
          <w:rFonts w:cs="Times New Roman" w:ascii="Times New Roman" w:hAnsi="Times New Roman"/>
          <w:lang w:val="ru-RU"/>
        </w:rPr>
        <w:t>30 можно использовать в качестве источника питания д</w:t>
      </w:r>
      <w:bookmarkStart w:id="2" w:name="_GoBack"/>
      <w:bookmarkEnd w:id="2"/>
      <w:r>
        <w:rPr>
          <w:rFonts w:cs="Times New Roman" w:ascii="Times New Roman" w:hAnsi="Times New Roman"/>
          <w:lang w:val="ru-RU"/>
        </w:rPr>
        <w:t>ля зарядки внешних устройств.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Подключение к внешнему устройству:</w:t>
      </w:r>
      <w:r>
        <w:rPr>
          <w:rFonts w:cs="Times New Roman" w:ascii="Times New Roman" w:hAnsi="Times New Roman"/>
          <w:lang w:val="ru-RU"/>
        </w:rPr>
        <w:t xml:space="preserve"> используйте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 xml:space="preserve">-кабель для подключения внешнего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 xml:space="preserve">-устройства к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>-порту, чтобы начать зарядку.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Примечание: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>-выход автоматически выключится для обеспечения защиты аккумулятора в случае, если его напряжение окажется низким.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Хранение и транспортировка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Хранить продукт в проветриваемых и сухих помещениях при комнатной температуре.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Заряжайте устройство каждые 3 месяца, если не пользуетесь им длительное время.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Меры предосторожности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1. Продукт предназначен для использования взрослыми. Храните продукт в недоступном для детей месте.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2. Дети в возрасте до 16 лет должны находиться под присмотром взрослых при использовании этого устройства во избежание ожогов и других несчастных случаев.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3. Не оставляйте устройство в работающем состоянии без присмотра. Прекратите использовать устройство при обнаружении каких-либо неисправностей</w:t>
      </w:r>
      <w:r>
        <w:rPr>
          <w:rFonts w:eastAsia="DengXian" w:cs="Times New Roman" w:ascii="Times New Roman" w:hAnsi="Times New Roman"/>
        </w:rPr>
        <w:t xml:space="preserve">. 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4. НЕЛЬЗЯ помещать устройство в воду.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5. НЕ помещайте пальцы, металлы или посторонние предметы в устройство во избежание несчастных случаев или повреждений.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6. НЕ используйте устройство в замкнутом пространстве.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7. Прекратите использование устройства и немедленно утилизируйте его в случае, если в аккумуляторе есть какие-либо утечки, запах или деформация.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8. НЕ подвергайте устройство воздействию температуры выше 60°</w:t>
      </w:r>
      <w:r>
        <w:rPr>
          <w:rFonts w:eastAsia="DengXian" w:cs="Times New Roman" w:ascii="Times New Roman" w:hAnsi="Times New Roman"/>
        </w:rPr>
        <w:t>C</w:t>
      </w:r>
      <w:r>
        <w:rPr>
          <w:rFonts w:eastAsia="DengXian" w:cs="Times New Roman" w:ascii="Times New Roman" w:hAnsi="Times New Roman"/>
          <w:lang w:val="ru-RU"/>
        </w:rPr>
        <w:t xml:space="preserve"> (140℉) в течение длительного времени.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9. НЕ разбирайте устройство и не меняйте ничего в его конструкции, так как это приведет к аннулированию гарантии. Пожалуйста, обратите внимание на раздел гарантийного обслуживания для получения более подробной информации.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b/>
          <w:b/>
        </w:rPr>
      </w:pPr>
      <w:r>
        <w:rPr>
          <w:rFonts w:eastAsia="DengXian" w:cs="Times New Roman" w:ascii="Times New Roman" w:hAnsi="Times New Roman"/>
          <w:b/>
        </w:rPr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Гарантийное обслуживание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 xml:space="preserve">Вся продукция </w:t>
      </w:r>
      <w:r>
        <w:rPr>
          <w:rFonts w:eastAsia="DengXian" w:cs="Times New Roman" w:ascii="Times New Roman" w:hAnsi="Times New Roman"/>
        </w:rPr>
        <w:t>NITECORE</w:t>
      </w:r>
      <w:r>
        <w:rPr>
          <w:rFonts w:eastAsia="DengXian" w:cs="Times New Roman" w:ascii="Times New Roman" w:hAnsi="Times New Roman"/>
          <w:lang w:val="ru-RU"/>
        </w:rPr>
        <w:t xml:space="preserve">® обладает гарантией. При наличии у продукта каких-либо дефектов или брака его можно обменять у местного дистрибьютора в течение 15 дней со дня покупки. После этого неисправную продукцию </w:t>
      </w:r>
      <w:r>
        <w:rPr>
          <w:rFonts w:eastAsia="DengXian" w:cs="Times New Roman" w:ascii="Times New Roman" w:hAnsi="Times New Roman"/>
        </w:rPr>
        <w:t>NITECORE</w:t>
      </w:r>
      <w:r>
        <w:rPr>
          <w:rFonts w:eastAsia="DengXian" w:cs="Times New Roman" w:ascii="Times New Roman" w:hAnsi="Times New Roman"/>
          <w:lang w:val="ru-RU"/>
        </w:rPr>
        <w:t>® можно бесплатно починить в течение 12 месяцев со дня покупки. По прошествии 12 месяцев плата за комплектующие, запасные части и доставку ложится на вас.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Гарантия аннулируется, в случае если: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1. устройство было сломано или в его конструкцию были внесены изменения неуполномоченными на то лицами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2. продукция была повреждена вследствие неправильного использования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 xml:space="preserve">За последней информацией о продукции и услугах </w:t>
      </w:r>
      <w:r>
        <w:rPr>
          <w:rFonts w:eastAsia="DengXian" w:cs="Times New Roman" w:ascii="Times New Roman" w:hAnsi="Times New Roman"/>
        </w:rPr>
        <w:t>NITECORE</w:t>
      </w:r>
      <w:r>
        <w:rPr>
          <w:rFonts w:eastAsia="DengXian" w:cs="Times New Roman" w:ascii="Times New Roman" w:hAnsi="Times New Roman"/>
          <w:lang w:val="ru-RU"/>
        </w:rPr>
        <w:t xml:space="preserve">®, пожалуйста, обращайтесь к местному дистрибьютору </w:t>
      </w:r>
      <w:r>
        <w:rPr>
          <w:rFonts w:eastAsia="DengXian" w:cs="Times New Roman" w:ascii="Times New Roman" w:hAnsi="Times New Roman"/>
        </w:rPr>
        <w:t>NITECORE</w:t>
      </w:r>
      <w:r>
        <w:rPr>
          <w:rFonts w:eastAsia="DengXian" w:cs="Times New Roman" w:ascii="Times New Roman" w:hAnsi="Times New Roman"/>
          <w:lang w:val="ru-RU"/>
        </w:rPr>
        <w:t xml:space="preserve">® или пишите на почту </w:t>
      </w:r>
      <w:r>
        <w:rPr>
          <w:rFonts w:eastAsia="DengXian" w:cs="Times New Roman" w:ascii="Times New Roman" w:hAnsi="Times New Roman"/>
        </w:rPr>
        <w:t>service</w:t>
      </w:r>
      <w:r>
        <w:rPr>
          <w:rFonts w:eastAsia="DengXian" w:cs="Times New Roman" w:ascii="Times New Roman" w:hAnsi="Times New Roman"/>
          <w:lang w:val="ru-RU"/>
        </w:rPr>
        <w:t>@</w:t>
      </w:r>
      <w:r>
        <w:rPr>
          <w:rFonts w:eastAsia="DengXian" w:cs="Times New Roman" w:ascii="Times New Roman" w:hAnsi="Times New Roman"/>
        </w:rPr>
        <w:t>nitecore</w:t>
      </w:r>
      <w:r>
        <w:rPr>
          <w:rFonts w:eastAsia="DengXian" w:cs="Times New Roman" w:ascii="Times New Roman" w:hAnsi="Times New Roman"/>
          <w:lang w:val="ru-RU"/>
        </w:rPr>
        <w:t>.</w:t>
      </w:r>
      <w:r>
        <w:rPr>
          <w:rFonts w:eastAsia="DengXian" w:cs="Times New Roman" w:ascii="Times New Roman" w:hAnsi="Times New Roman"/>
        </w:rPr>
        <w:t>com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 xml:space="preserve">※ </w:t>
      </w:r>
      <w:r>
        <w:rPr>
          <w:rFonts w:eastAsia="DengXian" w:cs="Times New Roman" w:ascii="Times New Roman" w:hAnsi="Times New Roman"/>
          <w:lang w:val="ru-RU"/>
        </w:rPr>
        <w:t>Товарные знаки и изображения продукции, указанные в данном руководстве пользователя, предназначены только для справочных целей. Авторские права принадлежат их законным владельцам.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 xml:space="preserve">※ </w:t>
      </w:r>
      <w:r>
        <w:rPr>
          <w:rFonts w:eastAsia="DengXian" w:cs="Times New Roman" w:ascii="Times New Roman" w:hAnsi="Times New Roman"/>
          <w:lang w:val="ru-RU"/>
        </w:rPr>
        <w:t xml:space="preserve">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eastAsia="DengXian" w:cs="Times New Roman" w:ascii="Times New Roman" w:hAnsi="Times New Roman"/>
        </w:rPr>
        <w:t>www</w:t>
      </w:r>
      <w:r>
        <w:rPr>
          <w:rFonts w:eastAsia="DengXian" w:cs="Times New Roman" w:ascii="Times New Roman" w:hAnsi="Times New Roman"/>
          <w:lang w:val="ru-RU"/>
        </w:rPr>
        <w:t>.</w:t>
      </w:r>
      <w:r>
        <w:rPr>
          <w:rFonts w:eastAsia="DengXian" w:cs="Times New Roman" w:ascii="Times New Roman" w:hAnsi="Times New Roman"/>
        </w:rPr>
        <w:t>nitecore</w:t>
      </w:r>
      <w:r>
        <w:rPr>
          <w:rFonts w:eastAsia="DengXian" w:cs="Times New Roman" w:ascii="Times New Roman" w:hAnsi="Times New Roman"/>
          <w:lang w:val="ru-RU"/>
        </w:rPr>
        <w:t>.</w:t>
      </w:r>
      <w:r>
        <w:rPr>
          <w:rFonts w:eastAsia="DengXian" w:cs="Times New Roman" w:ascii="Times New Roman" w:hAnsi="Times New Roman"/>
        </w:rPr>
        <w:t>com</w:t>
      </w:r>
      <w:r>
        <w:rPr>
          <w:rFonts w:eastAsia="DengXian" w:cs="Times New Roman" w:ascii="Times New Roman" w:hAnsi="Times New Roman"/>
          <w:lang w:val="ru-RU"/>
        </w:rPr>
        <w:t xml:space="preserve">, компания </w:t>
      </w:r>
      <w:r>
        <w:rPr>
          <w:rFonts w:eastAsia="DengXian" w:cs="Times New Roman" w:ascii="Times New Roman" w:hAnsi="Times New Roman"/>
        </w:rPr>
        <w:t>Sysmax</w:t>
      </w:r>
      <w:r>
        <w:rPr>
          <w:rFonts w:eastAsia="DengXian" w:cs="Times New Roman" w:ascii="Times New Roman" w:hAnsi="Times New Roman"/>
          <w:lang w:val="ru-RU"/>
        </w:rPr>
        <w:t xml:space="preserve"> </w:t>
      </w:r>
      <w:r>
        <w:rPr>
          <w:rFonts w:eastAsia="DengXian" w:cs="Times New Roman" w:ascii="Times New Roman" w:hAnsi="Times New Roman"/>
        </w:rPr>
        <w:t>Innovations</w:t>
      </w:r>
      <w:r>
        <w:rPr>
          <w:rFonts w:eastAsia="DengXian" w:cs="Times New Roman" w:ascii="Times New Roman" w:hAnsi="Times New Roman"/>
          <w:lang w:val="ru-RU"/>
        </w:rPr>
        <w:t xml:space="preserve"> </w:t>
      </w:r>
      <w:r>
        <w:rPr>
          <w:rFonts w:eastAsia="DengXian" w:cs="Times New Roman" w:ascii="Times New Roman" w:hAnsi="Times New Roman"/>
        </w:rPr>
        <w:t>Co</w:t>
      </w:r>
      <w:r>
        <w:rPr>
          <w:rFonts w:eastAsia="DengXian" w:cs="Times New Roman" w:ascii="Times New Roman" w:hAnsi="Times New Roman"/>
          <w:lang w:val="ru-RU"/>
        </w:rPr>
        <w:t xml:space="preserve">., </w:t>
      </w:r>
      <w:r>
        <w:rPr>
          <w:rFonts w:eastAsia="DengXian" w:cs="Times New Roman" w:ascii="Times New Roman" w:hAnsi="Times New Roman"/>
        </w:rPr>
        <w:t>Ltd</w:t>
      </w:r>
      <w:r>
        <w:rPr>
          <w:rFonts w:eastAsia="DengXian" w:cs="Times New Roman" w:ascii="Times New Roman" w:hAnsi="Times New Roman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>
      <w:pPr>
        <w:pStyle w:val="Normal"/>
        <w:spacing w:lineRule="auto" w:line="288"/>
        <w:jc w:val="left"/>
        <w:textAlignment w:val="baseline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  <w:font w:name="Cambria Math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7316"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27316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227316"/>
    <w:rPr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227316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Style15"/>
    <w:uiPriority w:val="99"/>
    <w:unhideWhenUsed/>
    <w:rsid w:val="00227316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53f90"/>
    <w:pPr>
      <w:ind w:firstLine="42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unhideWhenUsed/>
    <w:qFormat/>
    <w:rsid w:val="0022731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LibreOffice/7.3.2.2$Windows_X86_64 LibreOffice_project/49f2b1bff42cfccbd8f788c8dc32c1c309559be0</Application>
  <AppVersion>15.0000</AppVersion>
  <Pages>5</Pages>
  <Words>1122</Words>
  <Characters>6907</Characters>
  <CharactersWithSpaces>7916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2022-09-06T01:23:00Z</dcterms:created>
  <dc:creator>尤 加宜</dc:creator>
  <dc:description/>
  <dc:language>ru-RU</dc:language>
  <cp:lastModifiedBy>НР</cp:lastModifiedBy>
  <dcterms:modified xsi:type="dcterms:W3CDTF">2022-09-15T14:26:00Z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