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660A2B" w14:textId="77777777" w:rsidR="007A6739" w:rsidRPr="00832B3D" w:rsidRDefault="00832B3D">
      <w:pPr>
        <w:jc w:val="left"/>
        <w:rPr>
          <w:rFonts w:ascii="Times New Roman" w:hAnsi="Times New Roman" w:cs="Times New Roman"/>
          <w:b/>
          <w:bCs/>
          <w:lang w:val="ru-RU"/>
        </w:rPr>
      </w:pPr>
      <w:r>
        <w:rPr>
          <w:noProof/>
        </w:rPr>
        <w:drawing>
          <wp:anchor distT="0" distB="0" distL="0" distR="114300" simplePos="0" relativeHeight="3" behindDoc="0" locked="0" layoutInCell="0" allowOverlap="1" wp14:anchorId="03A502C3" wp14:editId="6C67B1C7">
            <wp:simplePos x="0" y="0"/>
            <wp:positionH relativeFrom="margin">
              <wp:align>left</wp:align>
            </wp:positionH>
            <wp:positionV relativeFrom="paragraph">
              <wp:posOffset>2540</wp:posOffset>
            </wp:positionV>
            <wp:extent cx="435610" cy="441960"/>
            <wp:effectExtent l="0" t="0" r="0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10" cy="441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DengXian" w:hAnsi="Times New Roman" w:cs="Times New Roman"/>
          <w:b/>
          <w:bCs/>
          <w:kern w:val="0"/>
          <w:szCs w:val="21"/>
          <w:lang w:val="ru-RU"/>
        </w:rPr>
        <w:t>ВАЖНОЕ ПРИМЕЧАНИЕ ПО ГАРАНТИЙНОМУ ОБСЛУЖИВАНИЮ</w:t>
      </w:r>
    </w:p>
    <w:p w14:paraId="05A0DBDB" w14:textId="77777777" w:rsidR="007A6739" w:rsidRDefault="00832B3D">
      <w:pPr>
        <w:rPr>
          <w:rFonts w:ascii="Times New Roman" w:eastAsia="DengXian" w:hAnsi="Times New Roman" w:cs="Times New Roman"/>
          <w:kern w:val="0"/>
          <w:szCs w:val="21"/>
          <w:lang w:val="ru-RU"/>
        </w:rPr>
      </w:pPr>
      <w:r>
        <w:rPr>
          <w:rFonts w:ascii="Times New Roman" w:eastAsia="DengXian" w:hAnsi="Times New Roman" w:cs="Times New Roman"/>
          <w:kern w:val="0"/>
          <w:szCs w:val="21"/>
          <w:lang w:val="ru-RU"/>
        </w:rPr>
        <w:t xml:space="preserve">Благодарим вас за покупку! Перед эксплуатацией данного продукта найдите ваш код верификации на упаковке и перейдите на </w:t>
      </w:r>
      <w:r>
        <w:rPr>
          <w:rFonts w:ascii="Times New Roman" w:eastAsia="DengXian" w:hAnsi="Times New Roman" w:cs="Times New Roman"/>
          <w:kern w:val="0"/>
          <w:szCs w:val="21"/>
        </w:rPr>
        <w:t>http</w:t>
      </w:r>
      <w:r>
        <w:rPr>
          <w:rFonts w:ascii="Times New Roman" w:eastAsia="DengXian" w:hAnsi="Times New Roman" w:cs="Times New Roman"/>
          <w:kern w:val="0"/>
          <w:szCs w:val="21"/>
          <w:lang w:val="ru-RU"/>
        </w:rPr>
        <w:t>://</w:t>
      </w:r>
      <w:r>
        <w:rPr>
          <w:rFonts w:ascii="Times New Roman" w:eastAsia="DengXian" w:hAnsi="Times New Roman" w:cs="Times New Roman"/>
          <w:kern w:val="0"/>
          <w:szCs w:val="21"/>
        </w:rPr>
        <w:t>charger</w:t>
      </w:r>
      <w:r>
        <w:rPr>
          <w:rFonts w:ascii="Times New Roman" w:eastAsia="DengXian" w:hAnsi="Times New Roman" w:cs="Times New Roman"/>
          <w:kern w:val="0"/>
          <w:szCs w:val="21"/>
          <w:lang w:val="ru-RU"/>
        </w:rPr>
        <w:t>.</w:t>
      </w:r>
      <w:proofErr w:type="spellStart"/>
      <w:r>
        <w:rPr>
          <w:rFonts w:ascii="Times New Roman" w:eastAsia="DengXian" w:hAnsi="Times New Roman" w:cs="Times New Roman"/>
          <w:kern w:val="0"/>
          <w:szCs w:val="21"/>
        </w:rPr>
        <w:t>nitecore</w:t>
      </w:r>
      <w:proofErr w:type="spellEnd"/>
      <w:r>
        <w:rPr>
          <w:rFonts w:ascii="Times New Roman" w:eastAsia="DengXian" w:hAnsi="Times New Roman" w:cs="Times New Roman"/>
          <w:kern w:val="0"/>
          <w:szCs w:val="21"/>
          <w:lang w:val="ru-RU"/>
        </w:rPr>
        <w:t>.</w:t>
      </w:r>
      <w:r>
        <w:rPr>
          <w:rFonts w:ascii="Times New Roman" w:eastAsia="DengXian" w:hAnsi="Times New Roman" w:cs="Times New Roman"/>
          <w:kern w:val="0"/>
          <w:szCs w:val="21"/>
        </w:rPr>
        <w:t>com</w:t>
      </w:r>
      <w:r>
        <w:rPr>
          <w:rFonts w:ascii="Times New Roman" w:eastAsia="DengXian" w:hAnsi="Times New Roman" w:cs="Times New Roman"/>
          <w:kern w:val="0"/>
          <w:szCs w:val="21"/>
          <w:lang w:val="ru-RU"/>
        </w:rPr>
        <w:t>/</w:t>
      </w:r>
      <w:r>
        <w:rPr>
          <w:rFonts w:ascii="Times New Roman" w:eastAsia="DengXian" w:hAnsi="Times New Roman" w:cs="Times New Roman"/>
          <w:kern w:val="0"/>
          <w:szCs w:val="21"/>
        </w:rPr>
        <w:t>validation</w:t>
      </w:r>
      <w:r>
        <w:rPr>
          <w:rFonts w:ascii="Times New Roman" w:eastAsia="DengXian" w:hAnsi="Times New Roman" w:cs="Times New Roman"/>
          <w:kern w:val="0"/>
          <w:szCs w:val="21"/>
          <w:lang w:val="ru-RU"/>
        </w:rPr>
        <w:t xml:space="preserve"> (или отсканируйте </w:t>
      </w:r>
      <w:r>
        <w:rPr>
          <w:rFonts w:ascii="Times New Roman" w:eastAsia="DengXian" w:hAnsi="Times New Roman" w:cs="Times New Roman"/>
          <w:kern w:val="0"/>
          <w:szCs w:val="21"/>
        </w:rPr>
        <w:t>QR</w:t>
      </w:r>
      <w:r>
        <w:rPr>
          <w:rFonts w:ascii="Times New Roman" w:eastAsia="DengXian" w:hAnsi="Times New Roman" w:cs="Times New Roman"/>
          <w:kern w:val="0"/>
          <w:szCs w:val="21"/>
          <w:lang w:val="ru-RU"/>
        </w:rPr>
        <w:t>-код рядом с кодом верификации, чтобы перейти на него со своего мобильного тел</w:t>
      </w:r>
      <w:r>
        <w:rPr>
          <w:rFonts w:ascii="Times New Roman" w:eastAsia="DengXian" w:hAnsi="Times New Roman" w:cs="Times New Roman"/>
          <w:kern w:val="0"/>
          <w:szCs w:val="21"/>
          <w:lang w:val="ru-RU"/>
        </w:rPr>
        <w:t xml:space="preserve">ефона). Введите ваш код верификации и личную информацию по необходимости и отправьте ваши данные. После проверки </w:t>
      </w:r>
      <w:r>
        <w:rPr>
          <w:rFonts w:ascii="Times New Roman" w:eastAsia="DengXian" w:hAnsi="Times New Roman" w:cs="Times New Roman"/>
          <w:kern w:val="0"/>
          <w:szCs w:val="21"/>
        </w:rPr>
        <w:t>NITECORE</w:t>
      </w:r>
      <w:r>
        <w:rPr>
          <w:rFonts w:ascii="Times New Roman" w:eastAsia="DengXian" w:hAnsi="Times New Roman" w:cs="Times New Roman"/>
          <w:kern w:val="0"/>
          <w:szCs w:val="21"/>
          <w:lang w:val="ru-RU"/>
        </w:rPr>
        <w:t xml:space="preserve"> вышлет вам электронное письмо с гарантийным обслуживанием для бесплатного продления гарантии на 6 месяцев. Это электронное письмо и ад</w:t>
      </w:r>
      <w:r>
        <w:rPr>
          <w:rFonts w:ascii="Times New Roman" w:eastAsia="DengXian" w:hAnsi="Times New Roman" w:cs="Times New Roman"/>
          <w:kern w:val="0"/>
          <w:szCs w:val="21"/>
          <w:lang w:val="ru-RU"/>
        </w:rPr>
        <w:t>рес электронной почты, указанный при регистрации, необходимы для потенциального применения гарантии.</w:t>
      </w:r>
    </w:p>
    <w:p w14:paraId="071F17EF" w14:textId="77777777" w:rsidR="007A6739" w:rsidRDefault="007A6739">
      <w:pPr>
        <w:rPr>
          <w:rFonts w:ascii="Times New Roman" w:eastAsia="DengXian" w:hAnsi="Times New Roman" w:cs="Times New Roman"/>
          <w:kern w:val="0"/>
          <w:szCs w:val="21"/>
          <w:lang w:val="ru-RU"/>
        </w:rPr>
      </w:pPr>
    </w:p>
    <w:p w14:paraId="4EE5E837" w14:textId="77777777" w:rsidR="007A6739" w:rsidRDefault="00832B3D">
      <w:pPr>
        <w:spacing w:before="85" w:line="288" w:lineRule="auto"/>
        <w:jc w:val="left"/>
        <w:textAlignment w:val="baseline"/>
        <w:rPr>
          <w:rFonts w:ascii="Times New Roman" w:eastAsiaTheme="minorHAnsi" w:hAnsi="Times New Roman" w:cs="Times New Roman"/>
          <w:b/>
          <w:bCs/>
          <w:kern w:val="0"/>
          <w:szCs w:val="21"/>
          <w:lang w:val="ru-RU"/>
        </w:rPr>
      </w:pPr>
      <w:r>
        <w:rPr>
          <w:rFonts w:ascii="Times New Roman" w:eastAsiaTheme="minorHAnsi" w:hAnsi="Times New Roman" w:cs="Times New Roman"/>
          <w:b/>
          <w:bCs/>
          <w:kern w:val="0"/>
          <w:szCs w:val="21"/>
          <w:lang w:val="ru-RU"/>
        </w:rPr>
        <w:t xml:space="preserve">Руководство пользователя </w:t>
      </w:r>
      <w:r>
        <w:rPr>
          <w:rFonts w:ascii="Times New Roman" w:eastAsiaTheme="minorHAnsi" w:hAnsi="Times New Roman" w:cs="Times New Roman"/>
          <w:b/>
          <w:bCs/>
          <w:kern w:val="0"/>
          <w:szCs w:val="21"/>
        </w:rPr>
        <w:t>SUMMIT</w:t>
      </w:r>
      <w:r>
        <w:rPr>
          <w:rFonts w:ascii="Times New Roman" w:eastAsiaTheme="minorHAnsi" w:hAnsi="Times New Roman" w:cs="Times New Roman"/>
          <w:b/>
          <w:bCs/>
          <w:kern w:val="0"/>
          <w:szCs w:val="21"/>
          <w:lang w:val="ru-RU"/>
        </w:rPr>
        <w:t xml:space="preserve"> 10000</w:t>
      </w:r>
    </w:p>
    <w:p w14:paraId="650A6F41" w14:textId="77777777" w:rsidR="007A6739" w:rsidRDefault="00832B3D">
      <w:pPr>
        <w:jc w:val="left"/>
        <w:rPr>
          <w:rFonts w:ascii="Times New Roman" w:eastAsiaTheme="minorHAnsi" w:hAnsi="Times New Roman" w:cs="Times New Roman"/>
          <w:b/>
          <w:bCs/>
          <w:kern w:val="0"/>
          <w:szCs w:val="21"/>
          <w:lang w:val="ru-RU"/>
        </w:rPr>
      </w:pPr>
      <w:r>
        <w:rPr>
          <w:rFonts w:ascii="Times New Roman" w:eastAsiaTheme="minorHAnsi" w:hAnsi="Times New Roman" w:cs="Times New Roman"/>
          <w:b/>
          <w:bCs/>
          <w:kern w:val="0"/>
          <w:szCs w:val="21"/>
          <w:lang w:val="ru-RU"/>
        </w:rPr>
        <w:t>Технические характеристики</w:t>
      </w:r>
    </w:p>
    <w:tbl>
      <w:tblPr>
        <w:tblStyle w:val="ae"/>
        <w:tblW w:w="7472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2566"/>
        <w:gridCol w:w="4906"/>
      </w:tblGrid>
      <w:tr w:rsidR="007A6739" w14:paraId="63BBB478" w14:textId="77777777">
        <w:trPr>
          <w:trHeight w:val="199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</w:tcPr>
          <w:p w14:paraId="5C5AF252" w14:textId="77777777" w:rsidR="007A6739" w:rsidRDefault="00832B3D">
            <w:pPr>
              <w:jc w:val="right"/>
              <w:rPr>
                <w:rFonts w:ascii="Times New Roman" w:eastAsiaTheme="minorHAnsi" w:hAnsi="Times New Roman" w:cs="Times New Roman"/>
                <w:szCs w:val="21"/>
              </w:rPr>
            </w:pPr>
            <w:r>
              <w:rPr>
                <w:rFonts w:ascii="Times New Roman" w:eastAsiaTheme="minorHAnsi" w:hAnsi="Times New Roman" w:cs="Times New Roman"/>
                <w:szCs w:val="21"/>
                <w:lang w:val="ru-RU"/>
              </w:rPr>
              <w:t>Аккумулятор</w:t>
            </w:r>
            <w:r>
              <w:rPr>
                <w:rFonts w:ascii="Times New Roman" w:eastAsiaTheme="minorHAnsi" w:hAnsi="Times New Roman" w:cs="Times New Roman"/>
                <w:szCs w:val="21"/>
              </w:rPr>
              <w:t>:</w:t>
            </w:r>
          </w:p>
        </w:tc>
        <w:tc>
          <w:tcPr>
            <w:tcW w:w="4905" w:type="dxa"/>
            <w:tcBorders>
              <w:top w:val="nil"/>
              <w:left w:val="nil"/>
              <w:bottom w:val="nil"/>
              <w:right w:val="nil"/>
            </w:tcBorders>
          </w:tcPr>
          <w:p w14:paraId="280F083C" w14:textId="77777777" w:rsidR="007A6739" w:rsidRDefault="00832B3D">
            <w:pPr>
              <w:rPr>
                <w:rFonts w:ascii="Times New Roman" w:eastAsiaTheme="minorHAnsi" w:hAnsi="Times New Roman" w:cs="Times New Roman"/>
                <w:szCs w:val="21"/>
                <w:lang w:val="ru-RU"/>
              </w:rPr>
            </w:pPr>
            <w:r>
              <w:rPr>
                <w:rFonts w:ascii="Times New Roman" w:eastAsiaTheme="minorHAnsi" w:hAnsi="Times New Roman" w:cs="Times New Roman"/>
                <w:szCs w:val="21"/>
                <w:lang w:val="ru-RU"/>
              </w:rPr>
              <w:t>Литий-ионный</w:t>
            </w:r>
          </w:p>
        </w:tc>
      </w:tr>
      <w:tr w:rsidR="007A6739" w14:paraId="227DA393" w14:textId="77777777">
        <w:trPr>
          <w:trHeight w:val="199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</w:tcPr>
          <w:p w14:paraId="33075528" w14:textId="77777777" w:rsidR="007A6739" w:rsidRDefault="00832B3D">
            <w:pPr>
              <w:jc w:val="right"/>
              <w:rPr>
                <w:rFonts w:ascii="Times New Roman" w:eastAsiaTheme="minorHAnsi" w:hAnsi="Times New Roman" w:cs="Times New Roman"/>
                <w:szCs w:val="21"/>
              </w:rPr>
            </w:pPr>
            <w:r>
              <w:rPr>
                <w:rFonts w:ascii="Times New Roman" w:eastAsiaTheme="minorHAnsi" w:hAnsi="Times New Roman" w:cs="Times New Roman"/>
                <w:szCs w:val="21"/>
                <w:lang w:val="ru-RU"/>
              </w:rPr>
              <w:t>Энергоемкость</w:t>
            </w:r>
            <w:r>
              <w:rPr>
                <w:rFonts w:ascii="Times New Roman" w:eastAsiaTheme="minorHAnsi" w:hAnsi="Times New Roman" w:cs="Times New Roman"/>
                <w:szCs w:val="21"/>
              </w:rPr>
              <w:t>:</w:t>
            </w:r>
          </w:p>
        </w:tc>
        <w:tc>
          <w:tcPr>
            <w:tcW w:w="4905" w:type="dxa"/>
            <w:tcBorders>
              <w:top w:val="nil"/>
              <w:left w:val="nil"/>
              <w:bottom w:val="nil"/>
              <w:right w:val="nil"/>
            </w:tcBorders>
          </w:tcPr>
          <w:p w14:paraId="3B5AB925" w14:textId="77777777" w:rsidR="007A6739" w:rsidRDefault="00832B3D">
            <w:pPr>
              <w:rPr>
                <w:rFonts w:ascii="Times New Roman" w:eastAsiaTheme="minorHAnsi" w:hAnsi="Times New Roman" w:cs="Times New Roman"/>
                <w:szCs w:val="21"/>
              </w:rPr>
            </w:pPr>
            <w:r>
              <w:rPr>
                <w:rFonts w:ascii="Times New Roman" w:eastAsiaTheme="minorHAnsi" w:hAnsi="Times New Roman" w:cs="Times New Roman"/>
                <w:szCs w:val="21"/>
              </w:rPr>
              <w:t>10,000</w:t>
            </w:r>
            <w:r>
              <w:rPr>
                <w:rFonts w:ascii="Times New Roman" w:eastAsiaTheme="minorHAnsi" w:hAnsi="Times New Roman" w:cs="Times New Roman"/>
                <w:szCs w:val="21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szCs w:val="21"/>
                <w:lang w:val="ru-RU"/>
              </w:rPr>
              <w:t>мАч</w:t>
            </w:r>
            <w:proofErr w:type="spellEnd"/>
            <w:r>
              <w:rPr>
                <w:rFonts w:ascii="Times New Roman" w:eastAsiaTheme="minorHAnsi" w:hAnsi="Times New Roman" w:cs="Times New Roman"/>
                <w:szCs w:val="21"/>
              </w:rPr>
              <w:t xml:space="preserve"> 3.85</w:t>
            </w:r>
            <w:r>
              <w:rPr>
                <w:rFonts w:ascii="Times New Roman" w:eastAsiaTheme="minorHAnsi" w:hAnsi="Times New Roman" w:cs="Times New Roman"/>
                <w:szCs w:val="21"/>
                <w:lang w:val="ru-RU"/>
              </w:rPr>
              <w:t xml:space="preserve"> В</w:t>
            </w:r>
            <w:r>
              <w:rPr>
                <w:rFonts w:ascii="Times New Roman" w:eastAsiaTheme="minorHAnsi" w:hAnsi="Times New Roman" w:cs="Times New Roman"/>
                <w:szCs w:val="21"/>
              </w:rPr>
              <w:t xml:space="preserve"> (38.5</w:t>
            </w:r>
            <w:r>
              <w:rPr>
                <w:rFonts w:ascii="Times New Roman" w:eastAsiaTheme="minorHAnsi" w:hAnsi="Times New Roman" w:cs="Times New Roman"/>
                <w:szCs w:val="21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szCs w:val="21"/>
                <w:lang w:val="ru-RU"/>
              </w:rPr>
              <w:t>Вт·ч</w:t>
            </w:r>
            <w:proofErr w:type="spellEnd"/>
            <w:r>
              <w:rPr>
                <w:rFonts w:ascii="Times New Roman" w:eastAsiaTheme="minorHAnsi" w:hAnsi="Times New Roman" w:cs="Times New Roman"/>
                <w:szCs w:val="21"/>
              </w:rPr>
              <w:t>)</w:t>
            </w:r>
          </w:p>
        </w:tc>
      </w:tr>
      <w:tr w:rsidR="007A6739" w14:paraId="45785826" w14:textId="77777777">
        <w:trPr>
          <w:trHeight w:val="205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</w:tcPr>
          <w:p w14:paraId="48F8FDCB" w14:textId="77777777" w:rsidR="007A6739" w:rsidRDefault="00832B3D">
            <w:pPr>
              <w:jc w:val="right"/>
              <w:rPr>
                <w:rFonts w:ascii="Times New Roman" w:eastAsiaTheme="minorHAnsi" w:hAnsi="Times New Roman" w:cs="Times New Roman"/>
                <w:szCs w:val="21"/>
              </w:rPr>
            </w:pPr>
            <w:r>
              <w:rPr>
                <w:rFonts w:ascii="Times New Roman" w:eastAsiaTheme="minorHAnsi" w:hAnsi="Times New Roman" w:cs="Times New Roman"/>
                <w:szCs w:val="21"/>
                <w:lang w:val="ru-RU"/>
              </w:rPr>
              <w:t>Номинальная мощность</w:t>
            </w:r>
            <w:r>
              <w:rPr>
                <w:rFonts w:ascii="Times New Roman" w:eastAsiaTheme="minorHAnsi" w:hAnsi="Times New Roman" w:cs="Times New Roman"/>
                <w:szCs w:val="21"/>
              </w:rPr>
              <w:t>:</w:t>
            </w:r>
          </w:p>
        </w:tc>
        <w:tc>
          <w:tcPr>
            <w:tcW w:w="4905" w:type="dxa"/>
            <w:tcBorders>
              <w:top w:val="nil"/>
              <w:left w:val="nil"/>
              <w:bottom w:val="nil"/>
              <w:right w:val="nil"/>
            </w:tcBorders>
          </w:tcPr>
          <w:p w14:paraId="132D21DA" w14:textId="77777777" w:rsidR="007A6739" w:rsidRDefault="00832B3D">
            <w:pPr>
              <w:rPr>
                <w:rFonts w:ascii="Times New Roman" w:eastAsiaTheme="minorHAnsi" w:hAnsi="Times New Roman" w:cs="Times New Roman"/>
                <w:szCs w:val="21"/>
              </w:rPr>
            </w:pPr>
            <w:r>
              <w:rPr>
                <w:rFonts w:ascii="Times New Roman" w:eastAsiaTheme="minorHAnsi" w:hAnsi="Times New Roman" w:cs="Times New Roman"/>
                <w:szCs w:val="21"/>
              </w:rPr>
              <w:t>6,400</w:t>
            </w:r>
            <w:r>
              <w:rPr>
                <w:rFonts w:ascii="Times New Roman" w:eastAsiaTheme="minorHAnsi" w:hAnsi="Times New Roman" w:cs="Times New Roman"/>
                <w:szCs w:val="21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szCs w:val="21"/>
                <w:lang w:val="ru-RU"/>
              </w:rPr>
              <w:t>мАч</w:t>
            </w:r>
            <w:proofErr w:type="spellEnd"/>
            <w:r>
              <w:rPr>
                <w:rFonts w:ascii="Times New Roman" w:eastAsiaTheme="minorHAnsi" w:hAnsi="Times New Roman" w:cs="Times New Roman"/>
                <w:szCs w:val="21"/>
              </w:rPr>
              <w:t xml:space="preserve"> 5</w:t>
            </w:r>
            <w:r>
              <w:rPr>
                <w:rFonts w:ascii="Times New Roman" w:eastAsiaTheme="minorHAnsi" w:hAnsi="Times New Roman" w:cs="Times New Roman"/>
                <w:szCs w:val="21"/>
                <w:lang w:val="ru-RU"/>
              </w:rPr>
              <w:t xml:space="preserve"> В</w:t>
            </w:r>
            <w:r>
              <w:rPr>
                <w:rFonts w:ascii="Times New Roman" w:eastAsiaTheme="minorHAnsi" w:hAnsi="Times New Roman" w:cs="Times New Roman"/>
                <w:szCs w:val="21"/>
              </w:rPr>
              <w:t xml:space="preserve"> (</w:t>
            </w:r>
            <w:r>
              <w:rPr>
                <w:rFonts w:ascii="Times New Roman" w:eastAsiaTheme="minorHAnsi" w:hAnsi="Times New Roman" w:cs="Times New Roman"/>
                <w:szCs w:val="21"/>
                <w:lang w:val="ru-RU"/>
              </w:rPr>
              <w:t>ТИП</w:t>
            </w:r>
            <w:r>
              <w:rPr>
                <w:rFonts w:ascii="Times New Roman" w:eastAsiaTheme="minorHAnsi" w:hAnsi="Times New Roman" w:cs="Times New Roman"/>
                <w:szCs w:val="21"/>
              </w:rPr>
              <w:t xml:space="preserve"> 1</w:t>
            </w:r>
            <w:r>
              <w:rPr>
                <w:rFonts w:ascii="Times New Roman" w:eastAsiaTheme="minorHAnsi" w:hAnsi="Times New Roman" w:cs="Times New Roman"/>
                <w:szCs w:val="21"/>
                <w:lang w:val="ru-RU"/>
              </w:rPr>
              <w:t>А</w:t>
            </w:r>
            <w:r>
              <w:rPr>
                <w:rFonts w:ascii="Times New Roman" w:eastAsiaTheme="minorHAnsi" w:hAnsi="Times New Roman" w:cs="Times New Roman"/>
                <w:szCs w:val="21"/>
              </w:rPr>
              <w:t>)</w:t>
            </w:r>
          </w:p>
        </w:tc>
      </w:tr>
      <w:tr w:rsidR="007A6739" w14:paraId="3CE6AC6E" w14:textId="77777777">
        <w:trPr>
          <w:trHeight w:val="199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</w:tcPr>
          <w:p w14:paraId="34DA8D3C" w14:textId="77777777" w:rsidR="007A6739" w:rsidRDefault="00832B3D">
            <w:pPr>
              <w:jc w:val="right"/>
              <w:rPr>
                <w:rFonts w:ascii="Times New Roman" w:eastAsiaTheme="minorHAnsi" w:hAnsi="Times New Roman" w:cs="Times New Roman"/>
                <w:szCs w:val="21"/>
              </w:rPr>
            </w:pPr>
            <w:r>
              <w:rPr>
                <w:rFonts w:ascii="Times New Roman" w:eastAsiaTheme="minorHAnsi" w:hAnsi="Times New Roman" w:cs="Times New Roman"/>
                <w:szCs w:val="21"/>
                <w:lang w:val="ru-RU"/>
              </w:rPr>
              <w:t>Вход</w:t>
            </w:r>
            <w:r>
              <w:rPr>
                <w:rFonts w:ascii="Times New Roman" w:eastAsiaTheme="minorHAnsi" w:hAnsi="Times New Roman" w:cs="Times New Roman"/>
                <w:szCs w:val="21"/>
              </w:rPr>
              <w:t>:</w:t>
            </w:r>
          </w:p>
        </w:tc>
        <w:tc>
          <w:tcPr>
            <w:tcW w:w="4905" w:type="dxa"/>
            <w:tcBorders>
              <w:top w:val="nil"/>
              <w:left w:val="nil"/>
              <w:bottom w:val="nil"/>
              <w:right w:val="nil"/>
            </w:tcBorders>
          </w:tcPr>
          <w:p w14:paraId="3F69120F" w14:textId="77777777" w:rsidR="007A6739" w:rsidRDefault="00832B3D">
            <w:pPr>
              <w:ind w:left="-149" w:firstLine="149"/>
              <w:rPr>
                <w:rFonts w:ascii="Times New Roman" w:eastAsiaTheme="minorHAnsi" w:hAnsi="Times New Roman" w:cs="Times New Roman"/>
                <w:szCs w:val="21"/>
              </w:rPr>
            </w:pPr>
            <w:r>
              <w:rPr>
                <w:rFonts w:ascii="Times New Roman" w:eastAsiaTheme="minorHAnsi" w:hAnsi="Times New Roman" w:cs="Times New Roman"/>
                <w:szCs w:val="21"/>
              </w:rPr>
              <w:t>USB-C: 5</w:t>
            </w:r>
            <w:r>
              <w:rPr>
                <w:rFonts w:ascii="Times New Roman" w:eastAsiaTheme="minorHAnsi" w:hAnsi="Times New Roman" w:cs="Times New Roman"/>
                <w:szCs w:val="21"/>
                <w:lang w:val="ru-RU"/>
              </w:rPr>
              <w:t xml:space="preserve"> В </w:t>
            </w:r>
            <w:r>
              <w:rPr>
                <w:rFonts w:ascii="Cambria Math" w:eastAsiaTheme="minorHAnsi" w:hAnsi="Cambria Math" w:cs="Cambria Math"/>
                <w:szCs w:val="21"/>
              </w:rPr>
              <w:t>⎓</w:t>
            </w:r>
            <w:r>
              <w:rPr>
                <w:rFonts w:ascii="Times New Roman" w:eastAsiaTheme="minorHAnsi" w:hAnsi="Times New Roman" w:cs="Times New Roman"/>
                <w:szCs w:val="21"/>
                <w:lang w:val="ru-RU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Cs w:val="21"/>
              </w:rPr>
              <w:t>2.4</w:t>
            </w:r>
            <w:r>
              <w:rPr>
                <w:rFonts w:ascii="Times New Roman" w:eastAsiaTheme="minorHAnsi" w:hAnsi="Times New Roman" w:cs="Times New Roman"/>
                <w:szCs w:val="21"/>
                <w:lang w:val="ru-RU"/>
              </w:rPr>
              <w:t xml:space="preserve"> А</w:t>
            </w:r>
            <w:r>
              <w:rPr>
                <w:rFonts w:ascii="Times New Roman" w:eastAsiaTheme="minorHAnsi" w:hAnsi="Times New Roman" w:cs="Times New Roman"/>
                <w:szCs w:val="21"/>
              </w:rPr>
              <w:t xml:space="preserve"> / 9</w:t>
            </w:r>
            <w:r>
              <w:rPr>
                <w:rFonts w:ascii="Times New Roman" w:eastAsiaTheme="minorHAnsi" w:hAnsi="Times New Roman" w:cs="Times New Roman"/>
                <w:szCs w:val="21"/>
                <w:lang w:val="ru-RU"/>
              </w:rPr>
              <w:t xml:space="preserve"> В </w:t>
            </w:r>
            <w:r>
              <w:rPr>
                <w:rFonts w:ascii="Cambria Math" w:eastAsiaTheme="minorHAnsi" w:hAnsi="Cambria Math" w:cs="Cambria Math"/>
                <w:szCs w:val="21"/>
              </w:rPr>
              <w:t>⎓</w:t>
            </w:r>
            <w:r>
              <w:rPr>
                <w:rFonts w:ascii="Times New Roman" w:eastAsiaTheme="minorHAnsi" w:hAnsi="Times New Roman" w:cs="Times New Roman"/>
                <w:szCs w:val="21"/>
                <w:lang w:val="ru-RU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Cs w:val="21"/>
              </w:rPr>
              <w:t>2</w:t>
            </w:r>
            <w:r>
              <w:rPr>
                <w:rFonts w:ascii="Times New Roman" w:eastAsiaTheme="minorHAnsi" w:hAnsi="Times New Roman" w:cs="Times New Roman"/>
                <w:szCs w:val="21"/>
                <w:lang w:val="ru-RU"/>
              </w:rPr>
              <w:t xml:space="preserve"> А</w:t>
            </w:r>
          </w:p>
        </w:tc>
      </w:tr>
      <w:tr w:rsidR="007A6739" w:rsidRPr="00832B3D" w14:paraId="569C74DB" w14:textId="77777777">
        <w:trPr>
          <w:trHeight w:val="199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</w:tcPr>
          <w:p w14:paraId="7871CFC6" w14:textId="77777777" w:rsidR="007A6739" w:rsidRDefault="00832B3D">
            <w:pPr>
              <w:jc w:val="right"/>
              <w:rPr>
                <w:rFonts w:ascii="Times New Roman" w:eastAsiaTheme="minorHAnsi" w:hAnsi="Times New Roman" w:cs="Times New Roman"/>
                <w:szCs w:val="21"/>
              </w:rPr>
            </w:pPr>
            <w:r>
              <w:rPr>
                <w:rFonts w:ascii="Times New Roman" w:eastAsiaTheme="minorHAnsi" w:hAnsi="Times New Roman" w:cs="Times New Roman"/>
                <w:szCs w:val="21"/>
                <w:lang w:val="ru-RU"/>
              </w:rPr>
              <w:t>Выход</w:t>
            </w:r>
            <w:r>
              <w:rPr>
                <w:rFonts w:ascii="Times New Roman" w:eastAsiaTheme="minorHAnsi" w:hAnsi="Times New Roman" w:cs="Times New Roman"/>
                <w:szCs w:val="21"/>
              </w:rPr>
              <w:t>:</w:t>
            </w:r>
          </w:p>
        </w:tc>
        <w:tc>
          <w:tcPr>
            <w:tcW w:w="4905" w:type="dxa"/>
            <w:tcBorders>
              <w:top w:val="nil"/>
              <w:left w:val="nil"/>
              <w:bottom w:val="nil"/>
              <w:right w:val="nil"/>
            </w:tcBorders>
          </w:tcPr>
          <w:p w14:paraId="413CDAA3" w14:textId="77777777" w:rsidR="007A6739" w:rsidRDefault="00832B3D">
            <w:pPr>
              <w:rPr>
                <w:rFonts w:ascii="Times New Roman" w:eastAsiaTheme="minorHAnsi" w:hAnsi="Times New Roman" w:cs="Times New Roman"/>
                <w:szCs w:val="21"/>
                <w:lang w:val="ru-RU"/>
              </w:rPr>
            </w:pPr>
            <w:r>
              <w:rPr>
                <w:rFonts w:ascii="Times New Roman" w:eastAsiaTheme="minorHAnsi" w:hAnsi="Times New Roman" w:cs="Times New Roman"/>
                <w:szCs w:val="21"/>
              </w:rPr>
              <w:t>USB</w:t>
            </w:r>
            <w:r>
              <w:rPr>
                <w:rFonts w:ascii="Times New Roman" w:eastAsiaTheme="minorHAnsi" w:hAnsi="Times New Roman" w:cs="Times New Roman"/>
                <w:szCs w:val="21"/>
                <w:lang w:val="ru-RU"/>
              </w:rPr>
              <w:t>-</w:t>
            </w:r>
            <w:r>
              <w:rPr>
                <w:rFonts w:ascii="Times New Roman" w:eastAsiaTheme="minorHAnsi" w:hAnsi="Times New Roman" w:cs="Times New Roman"/>
                <w:szCs w:val="21"/>
              </w:rPr>
              <w:t>C</w:t>
            </w:r>
            <w:r>
              <w:rPr>
                <w:rFonts w:ascii="Times New Roman" w:eastAsiaTheme="minorHAnsi" w:hAnsi="Times New Roman" w:cs="Times New Roman"/>
                <w:szCs w:val="21"/>
                <w:lang w:val="ru-RU"/>
              </w:rPr>
              <w:t xml:space="preserve">: 5 В </w:t>
            </w:r>
            <w:r>
              <w:rPr>
                <w:rFonts w:ascii="Cambria Math" w:eastAsiaTheme="minorHAnsi" w:hAnsi="Cambria Math" w:cs="Cambria Math"/>
                <w:szCs w:val="21"/>
                <w:lang w:val="ru-RU"/>
              </w:rPr>
              <w:t>⎓</w:t>
            </w:r>
            <w:r>
              <w:rPr>
                <w:rFonts w:ascii="Times New Roman" w:eastAsiaTheme="minorHAnsi" w:hAnsi="Times New Roman" w:cs="Times New Roman"/>
                <w:szCs w:val="21"/>
                <w:lang w:val="ru-RU"/>
              </w:rPr>
              <w:t xml:space="preserve"> 3 А / 9 В </w:t>
            </w:r>
            <w:r>
              <w:rPr>
                <w:rFonts w:ascii="Cambria Math" w:eastAsiaTheme="minorHAnsi" w:hAnsi="Cambria Math" w:cs="Cambria Math"/>
                <w:szCs w:val="21"/>
                <w:lang w:val="ru-RU"/>
              </w:rPr>
              <w:t>⎓</w:t>
            </w:r>
            <w:r>
              <w:rPr>
                <w:rFonts w:ascii="Times New Roman" w:eastAsiaTheme="minorHAnsi" w:hAnsi="Times New Roman" w:cs="Times New Roman"/>
                <w:szCs w:val="21"/>
                <w:lang w:val="ru-RU"/>
              </w:rPr>
              <w:t xml:space="preserve"> 2.22 А / 12 В </w:t>
            </w:r>
            <w:r>
              <w:rPr>
                <w:rFonts w:ascii="Cambria Math" w:eastAsiaTheme="minorHAnsi" w:hAnsi="Cambria Math" w:cs="Cambria Math"/>
                <w:szCs w:val="21"/>
                <w:lang w:val="ru-RU"/>
              </w:rPr>
              <w:t>⎓</w:t>
            </w:r>
            <w:r>
              <w:rPr>
                <w:rFonts w:ascii="Times New Roman" w:eastAsiaTheme="minorHAnsi" w:hAnsi="Times New Roman" w:cs="Times New Roman"/>
                <w:szCs w:val="21"/>
                <w:lang w:val="ru-RU"/>
              </w:rPr>
              <w:t xml:space="preserve"> 1.68 А</w:t>
            </w:r>
          </w:p>
        </w:tc>
      </w:tr>
      <w:tr w:rsidR="007A6739" w:rsidRPr="00832B3D" w14:paraId="7BA6FD84" w14:textId="77777777">
        <w:trPr>
          <w:trHeight w:val="199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</w:tcPr>
          <w:p w14:paraId="4B3BE700" w14:textId="77777777" w:rsidR="007A6739" w:rsidRDefault="007A6739">
            <w:pPr>
              <w:jc w:val="right"/>
              <w:rPr>
                <w:rFonts w:ascii="Times New Roman" w:eastAsiaTheme="minorHAnsi" w:hAnsi="Times New Roman" w:cs="Times New Roman"/>
                <w:szCs w:val="21"/>
                <w:lang w:val="ru-RU"/>
              </w:rPr>
            </w:pPr>
          </w:p>
        </w:tc>
        <w:tc>
          <w:tcPr>
            <w:tcW w:w="4905" w:type="dxa"/>
            <w:tcBorders>
              <w:top w:val="nil"/>
              <w:left w:val="nil"/>
              <w:bottom w:val="nil"/>
              <w:right w:val="nil"/>
            </w:tcBorders>
          </w:tcPr>
          <w:p w14:paraId="5419C4FD" w14:textId="77777777" w:rsidR="007A6739" w:rsidRDefault="00832B3D">
            <w:pPr>
              <w:rPr>
                <w:rFonts w:ascii="Times New Roman" w:eastAsiaTheme="minorHAnsi" w:hAnsi="Times New Roman" w:cs="Times New Roman"/>
                <w:szCs w:val="21"/>
                <w:lang w:val="ru-RU"/>
              </w:rPr>
            </w:pPr>
            <w:r>
              <w:rPr>
                <w:rFonts w:ascii="Times New Roman" w:eastAsiaTheme="minorHAnsi" w:hAnsi="Times New Roman" w:cs="Times New Roman"/>
                <w:szCs w:val="21"/>
              </w:rPr>
              <w:t>USB</w:t>
            </w:r>
            <w:r>
              <w:rPr>
                <w:rFonts w:ascii="Times New Roman" w:eastAsiaTheme="minorHAnsi" w:hAnsi="Times New Roman" w:cs="Times New Roman"/>
                <w:szCs w:val="21"/>
                <w:lang w:val="ru-RU"/>
              </w:rPr>
              <w:t>-</w:t>
            </w:r>
            <w:r>
              <w:rPr>
                <w:rFonts w:ascii="Times New Roman" w:eastAsiaTheme="minorHAnsi" w:hAnsi="Times New Roman" w:cs="Times New Roman"/>
                <w:szCs w:val="21"/>
              </w:rPr>
              <w:t>A</w:t>
            </w:r>
            <w:r>
              <w:rPr>
                <w:rFonts w:ascii="Times New Roman" w:eastAsiaTheme="minorHAnsi" w:hAnsi="Times New Roman" w:cs="Times New Roman"/>
                <w:szCs w:val="21"/>
                <w:lang w:val="ru-RU"/>
              </w:rPr>
              <w:t xml:space="preserve">: 5 В </w:t>
            </w:r>
            <w:r>
              <w:rPr>
                <w:rFonts w:ascii="Cambria Math" w:eastAsiaTheme="minorHAnsi" w:hAnsi="Cambria Math" w:cs="Cambria Math"/>
                <w:szCs w:val="21"/>
                <w:lang w:val="ru-RU"/>
              </w:rPr>
              <w:t>⎓</w:t>
            </w:r>
            <w:r>
              <w:rPr>
                <w:rFonts w:ascii="Times New Roman" w:eastAsiaTheme="minorHAnsi" w:hAnsi="Times New Roman" w:cs="Times New Roman"/>
                <w:szCs w:val="21"/>
                <w:lang w:val="ru-RU"/>
              </w:rPr>
              <w:t xml:space="preserve"> 3 А / 9 В </w:t>
            </w:r>
            <w:r>
              <w:rPr>
                <w:rFonts w:ascii="Cambria Math" w:eastAsiaTheme="minorHAnsi" w:hAnsi="Cambria Math" w:cs="Cambria Math"/>
                <w:szCs w:val="21"/>
                <w:lang w:val="ru-RU"/>
              </w:rPr>
              <w:t>⎓</w:t>
            </w:r>
            <w:r>
              <w:rPr>
                <w:rFonts w:ascii="Times New Roman" w:eastAsiaTheme="minorHAnsi" w:hAnsi="Times New Roman" w:cs="Times New Roman"/>
                <w:szCs w:val="21"/>
                <w:lang w:val="ru-RU"/>
              </w:rPr>
              <w:t xml:space="preserve"> 2 А / 12 В </w:t>
            </w:r>
            <w:r>
              <w:rPr>
                <w:rFonts w:ascii="Cambria Math" w:eastAsiaTheme="minorHAnsi" w:hAnsi="Cambria Math" w:cs="Cambria Math"/>
                <w:szCs w:val="21"/>
                <w:lang w:val="ru-RU"/>
              </w:rPr>
              <w:t>⎓</w:t>
            </w:r>
            <w:r>
              <w:rPr>
                <w:rFonts w:ascii="Times New Roman" w:eastAsiaTheme="minorHAnsi" w:hAnsi="Times New Roman" w:cs="Times New Roman"/>
                <w:szCs w:val="21"/>
                <w:lang w:val="ru-RU"/>
              </w:rPr>
              <w:t xml:space="preserve"> 1.5 А</w:t>
            </w:r>
          </w:p>
        </w:tc>
      </w:tr>
      <w:tr w:rsidR="007A6739" w:rsidRPr="00832B3D" w14:paraId="633511D5" w14:textId="77777777">
        <w:trPr>
          <w:trHeight w:val="199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</w:tcPr>
          <w:p w14:paraId="5058A877" w14:textId="77777777" w:rsidR="007A6739" w:rsidRDefault="007A6739">
            <w:pPr>
              <w:jc w:val="right"/>
              <w:rPr>
                <w:rFonts w:ascii="Times New Roman" w:eastAsiaTheme="minorHAnsi" w:hAnsi="Times New Roman" w:cs="Times New Roman"/>
                <w:szCs w:val="21"/>
                <w:lang w:val="ru-RU"/>
              </w:rPr>
            </w:pPr>
          </w:p>
        </w:tc>
        <w:tc>
          <w:tcPr>
            <w:tcW w:w="4905" w:type="dxa"/>
            <w:tcBorders>
              <w:top w:val="nil"/>
              <w:left w:val="nil"/>
              <w:bottom w:val="nil"/>
              <w:right w:val="nil"/>
            </w:tcBorders>
          </w:tcPr>
          <w:p w14:paraId="7443AC47" w14:textId="77777777" w:rsidR="007A6739" w:rsidRDefault="00832B3D">
            <w:pPr>
              <w:rPr>
                <w:rFonts w:ascii="Times New Roman" w:eastAsiaTheme="minorHAnsi" w:hAnsi="Times New Roman" w:cs="Times New Roman"/>
                <w:szCs w:val="21"/>
                <w:lang w:val="ru-RU"/>
              </w:rPr>
            </w:pPr>
            <w:r>
              <w:rPr>
                <w:rFonts w:ascii="Times New Roman" w:eastAsiaTheme="minorHAnsi" w:hAnsi="Times New Roman" w:cs="Times New Roman"/>
                <w:szCs w:val="21"/>
                <w:lang w:val="ru-RU"/>
              </w:rPr>
              <w:t xml:space="preserve">Двойные порты: 5 В </w:t>
            </w:r>
            <w:r>
              <w:rPr>
                <w:rFonts w:ascii="Cambria Math" w:eastAsiaTheme="minorHAnsi" w:hAnsi="Cambria Math" w:cs="Cambria Math"/>
                <w:szCs w:val="21"/>
                <w:lang w:val="ru-RU"/>
              </w:rPr>
              <w:t>⎓</w:t>
            </w:r>
            <w:r>
              <w:rPr>
                <w:rFonts w:ascii="Times New Roman" w:eastAsiaTheme="minorHAnsi" w:hAnsi="Times New Roman" w:cs="Times New Roman"/>
                <w:szCs w:val="21"/>
                <w:lang w:val="ru-RU"/>
              </w:rPr>
              <w:t xml:space="preserve"> 3 А (МАКСИМУМ)</w:t>
            </w:r>
          </w:p>
        </w:tc>
      </w:tr>
      <w:tr w:rsidR="007A6739" w14:paraId="0798B10B" w14:textId="77777777">
        <w:trPr>
          <w:trHeight w:val="205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</w:tcPr>
          <w:p w14:paraId="05FA03E8" w14:textId="77777777" w:rsidR="007A6739" w:rsidRDefault="00832B3D">
            <w:pPr>
              <w:jc w:val="right"/>
              <w:rPr>
                <w:rFonts w:ascii="Times New Roman" w:eastAsiaTheme="minorHAnsi" w:hAnsi="Times New Roman" w:cs="Times New Roman"/>
                <w:szCs w:val="21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Cs w:val="21"/>
              </w:rPr>
              <w:t>Степень</w:t>
            </w:r>
            <w:proofErr w:type="spellEnd"/>
            <w:r>
              <w:rPr>
                <w:rFonts w:ascii="Times New Roman" w:eastAsiaTheme="minorHAnsi" w:hAnsi="Times New Roman" w:cs="Times New Roman"/>
                <w:szCs w:val="21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szCs w:val="21"/>
              </w:rPr>
              <w:t>защиты</w:t>
            </w:r>
            <w:proofErr w:type="spellEnd"/>
            <w:r>
              <w:rPr>
                <w:rFonts w:ascii="Times New Roman" w:eastAsiaTheme="minorHAnsi" w:hAnsi="Times New Roman" w:cs="Times New Roman"/>
                <w:szCs w:val="21"/>
                <w:lang w:val="ru-RU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Cs w:val="21"/>
              </w:rPr>
              <w:t>IP:</w:t>
            </w:r>
          </w:p>
        </w:tc>
        <w:tc>
          <w:tcPr>
            <w:tcW w:w="4905" w:type="dxa"/>
            <w:tcBorders>
              <w:top w:val="nil"/>
              <w:left w:val="nil"/>
              <w:bottom w:val="nil"/>
              <w:right w:val="nil"/>
            </w:tcBorders>
          </w:tcPr>
          <w:p w14:paraId="6374817E" w14:textId="77777777" w:rsidR="007A6739" w:rsidRDefault="00832B3D">
            <w:pPr>
              <w:rPr>
                <w:rFonts w:ascii="Times New Roman" w:eastAsiaTheme="minorHAnsi" w:hAnsi="Times New Roman" w:cs="Times New Roman"/>
                <w:szCs w:val="21"/>
                <w:lang w:val="ru-RU"/>
              </w:rPr>
            </w:pPr>
            <w:r>
              <w:rPr>
                <w:rFonts w:ascii="Times New Roman" w:eastAsiaTheme="minorHAnsi" w:hAnsi="Times New Roman" w:cs="Times New Roman"/>
                <w:szCs w:val="21"/>
              </w:rPr>
              <w:t>IPX5</w:t>
            </w:r>
            <w:r>
              <w:rPr>
                <w:rFonts w:ascii="Times New Roman" w:eastAsiaTheme="minorHAnsi" w:hAnsi="Times New Roman" w:cs="Times New Roman"/>
                <w:szCs w:val="21"/>
                <w:lang w:val="ru-RU"/>
              </w:rPr>
              <w:t xml:space="preserve"> </w:t>
            </w:r>
          </w:p>
        </w:tc>
      </w:tr>
      <w:tr w:rsidR="007A6739" w:rsidRPr="00832B3D" w14:paraId="0BF800C6" w14:textId="77777777">
        <w:trPr>
          <w:trHeight w:val="199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</w:tcPr>
          <w:p w14:paraId="07CCA68D" w14:textId="77777777" w:rsidR="007A6739" w:rsidRDefault="00832B3D">
            <w:pPr>
              <w:jc w:val="right"/>
              <w:rPr>
                <w:rFonts w:ascii="Times New Roman" w:eastAsiaTheme="minorHAnsi" w:hAnsi="Times New Roman" w:cs="Times New Roman"/>
                <w:szCs w:val="21"/>
              </w:rPr>
            </w:pPr>
            <w:r>
              <w:rPr>
                <w:rFonts w:ascii="Times New Roman" w:eastAsiaTheme="minorHAnsi" w:hAnsi="Times New Roman" w:cs="Times New Roman"/>
                <w:szCs w:val="21"/>
                <w:lang w:val="ru-RU"/>
              </w:rPr>
              <w:t>Размеры</w:t>
            </w:r>
            <w:r>
              <w:rPr>
                <w:rFonts w:ascii="Times New Roman" w:eastAsiaTheme="minorHAnsi" w:hAnsi="Times New Roman" w:cs="Times New Roman"/>
                <w:szCs w:val="21"/>
              </w:rPr>
              <w:t>:</w:t>
            </w:r>
          </w:p>
        </w:tc>
        <w:tc>
          <w:tcPr>
            <w:tcW w:w="4905" w:type="dxa"/>
            <w:tcBorders>
              <w:top w:val="nil"/>
              <w:left w:val="nil"/>
              <w:bottom w:val="nil"/>
              <w:right w:val="nil"/>
            </w:tcBorders>
          </w:tcPr>
          <w:p w14:paraId="511E2180" w14:textId="77777777" w:rsidR="007A6739" w:rsidRDefault="00832B3D">
            <w:pPr>
              <w:rPr>
                <w:rFonts w:ascii="Times New Roman" w:eastAsiaTheme="minorHAnsi" w:hAnsi="Times New Roman" w:cs="Times New Roman"/>
                <w:szCs w:val="21"/>
                <w:lang w:val="ru-RU"/>
              </w:rPr>
            </w:pPr>
            <w:r>
              <w:rPr>
                <w:rFonts w:ascii="Times New Roman" w:eastAsiaTheme="minorHAnsi" w:hAnsi="Times New Roman" w:cs="Times New Roman"/>
                <w:szCs w:val="21"/>
                <w:lang w:val="ru-RU"/>
              </w:rPr>
              <w:t xml:space="preserve">125.5 мм </w:t>
            </w:r>
            <w:r>
              <w:rPr>
                <w:rFonts w:ascii="Times New Roman" w:eastAsiaTheme="minorHAnsi" w:hAnsi="Times New Roman" w:cs="Times New Roman"/>
                <w:szCs w:val="21"/>
              </w:rPr>
              <w:t>x</w:t>
            </w:r>
            <w:r>
              <w:rPr>
                <w:rFonts w:ascii="Times New Roman" w:eastAsiaTheme="minorHAnsi" w:hAnsi="Times New Roman" w:cs="Times New Roman"/>
                <w:szCs w:val="21"/>
                <w:lang w:val="ru-RU"/>
              </w:rPr>
              <w:t xml:space="preserve"> 63.5 мм </w:t>
            </w:r>
            <w:r>
              <w:rPr>
                <w:rFonts w:ascii="Times New Roman" w:eastAsiaTheme="minorHAnsi" w:hAnsi="Times New Roman" w:cs="Times New Roman"/>
                <w:szCs w:val="21"/>
              </w:rPr>
              <w:t>x</w:t>
            </w:r>
            <w:r>
              <w:rPr>
                <w:rFonts w:ascii="Times New Roman" w:eastAsiaTheme="minorHAnsi" w:hAnsi="Times New Roman" w:cs="Times New Roman"/>
                <w:szCs w:val="21"/>
                <w:lang w:val="ru-RU"/>
              </w:rPr>
              <w:t xml:space="preserve"> 14.5 мм (4.94" </w:t>
            </w:r>
            <w:r>
              <w:rPr>
                <w:rFonts w:ascii="Times New Roman" w:eastAsiaTheme="minorHAnsi" w:hAnsi="Times New Roman" w:cs="Times New Roman"/>
                <w:szCs w:val="21"/>
              </w:rPr>
              <w:t>x</w:t>
            </w:r>
            <w:r>
              <w:rPr>
                <w:rFonts w:ascii="Times New Roman" w:eastAsiaTheme="minorHAnsi" w:hAnsi="Times New Roman" w:cs="Times New Roman"/>
                <w:szCs w:val="21"/>
                <w:lang w:val="ru-RU"/>
              </w:rPr>
              <w:t xml:space="preserve"> 2.50" </w:t>
            </w:r>
            <w:r>
              <w:rPr>
                <w:rFonts w:ascii="Times New Roman" w:eastAsiaTheme="minorHAnsi" w:hAnsi="Times New Roman" w:cs="Times New Roman"/>
                <w:szCs w:val="21"/>
              </w:rPr>
              <w:t>x</w:t>
            </w:r>
            <w:r>
              <w:rPr>
                <w:rFonts w:ascii="Times New Roman" w:eastAsiaTheme="minorHAnsi" w:hAnsi="Times New Roman" w:cs="Times New Roman"/>
                <w:szCs w:val="21"/>
                <w:lang w:val="ru-RU"/>
              </w:rPr>
              <w:t xml:space="preserve"> 0.57")</w:t>
            </w:r>
          </w:p>
        </w:tc>
      </w:tr>
      <w:tr w:rsidR="007A6739" w:rsidRPr="00832B3D" w14:paraId="07B731EF" w14:textId="77777777">
        <w:trPr>
          <w:trHeight w:val="199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</w:tcPr>
          <w:p w14:paraId="4442542B" w14:textId="77777777" w:rsidR="007A6739" w:rsidRDefault="00832B3D">
            <w:pPr>
              <w:jc w:val="right"/>
              <w:rPr>
                <w:rFonts w:ascii="Times New Roman" w:eastAsiaTheme="minorHAnsi" w:hAnsi="Times New Roman" w:cs="Times New Roman"/>
                <w:szCs w:val="21"/>
              </w:rPr>
            </w:pPr>
            <w:r>
              <w:rPr>
                <w:rFonts w:ascii="Times New Roman" w:eastAsiaTheme="minorHAnsi" w:hAnsi="Times New Roman" w:cs="Times New Roman"/>
                <w:szCs w:val="21"/>
                <w:lang w:val="ru-RU"/>
              </w:rPr>
              <w:t>Вес</w:t>
            </w:r>
            <w:r>
              <w:rPr>
                <w:rFonts w:ascii="Times New Roman" w:eastAsiaTheme="minorHAnsi" w:hAnsi="Times New Roman" w:cs="Times New Roman"/>
                <w:szCs w:val="21"/>
              </w:rPr>
              <w:t>:</w:t>
            </w:r>
          </w:p>
        </w:tc>
        <w:tc>
          <w:tcPr>
            <w:tcW w:w="4905" w:type="dxa"/>
            <w:tcBorders>
              <w:top w:val="nil"/>
              <w:left w:val="nil"/>
              <w:bottom w:val="nil"/>
              <w:right w:val="nil"/>
            </w:tcBorders>
          </w:tcPr>
          <w:p w14:paraId="3FA3BDDA" w14:textId="77777777" w:rsidR="007A6739" w:rsidRDefault="00832B3D">
            <w:pPr>
              <w:rPr>
                <w:rFonts w:ascii="Times New Roman" w:eastAsiaTheme="minorHAnsi" w:hAnsi="Times New Roman" w:cs="Times New Roman"/>
                <w:szCs w:val="21"/>
                <w:lang w:val="ru-RU"/>
              </w:rPr>
            </w:pPr>
            <w:r>
              <w:rPr>
                <w:rFonts w:ascii="Times New Roman" w:eastAsiaTheme="minorHAnsi" w:hAnsi="Times New Roman" w:cs="Times New Roman"/>
                <w:szCs w:val="21"/>
                <w:lang w:val="ru-RU"/>
              </w:rPr>
              <w:t>172 г ± 5 г (6.07 унции ± 0.1 унции) (без учета комплектующих)</w:t>
            </w:r>
          </w:p>
        </w:tc>
      </w:tr>
      <w:tr w:rsidR="007A6739" w:rsidRPr="00832B3D" w14:paraId="21A37452" w14:textId="77777777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</w:tcPr>
          <w:p w14:paraId="1A035A38" w14:textId="77777777" w:rsidR="007A6739" w:rsidRDefault="00832B3D">
            <w:pPr>
              <w:jc w:val="right"/>
              <w:rPr>
                <w:rFonts w:ascii="Times New Roman" w:eastAsiaTheme="minorHAnsi" w:hAnsi="Times New Roman" w:cs="Times New Roman"/>
                <w:szCs w:val="21"/>
              </w:rPr>
            </w:pPr>
            <w:r>
              <w:rPr>
                <w:rFonts w:ascii="Times New Roman" w:eastAsiaTheme="minorHAnsi" w:hAnsi="Times New Roman" w:cs="Times New Roman"/>
                <w:szCs w:val="21"/>
                <w:lang w:val="ru-RU"/>
              </w:rPr>
              <w:t>Комплектующие</w:t>
            </w:r>
            <w:r>
              <w:rPr>
                <w:rFonts w:ascii="Times New Roman" w:eastAsiaTheme="minorHAnsi" w:hAnsi="Times New Roman" w:cs="Times New Roman"/>
                <w:szCs w:val="21"/>
              </w:rPr>
              <w:t>:</w:t>
            </w:r>
          </w:p>
        </w:tc>
        <w:tc>
          <w:tcPr>
            <w:tcW w:w="4905" w:type="dxa"/>
            <w:tcBorders>
              <w:top w:val="nil"/>
              <w:left w:val="nil"/>
              <w:bottom w:val="nil"/>
              <w:right w:val="nil"/>
            </w:tcBorders>
          </w:tcPr>
          <w:p w14:paraId="0DA8D942" w14:textId="77777777" w:rsidR="007A6739" w:rsidRDefault="00832B3D">
            <w:pPr>
              <w:rPr>
                <w:rFonts w:ascii="Times New Roman" w:eastAsiaTheme="minorHAnsi" w:hAnsi="Times New Roman" w:cs="Times New Roman"/>
                <w:szCs w:val="21"/>
                <w:lang w:val="ru-RU"/>
              </w:rPr>
            </w:pPr>
            <w:r>
              <w:rPr>
                <w:rFonts w:ascii="Times New Roman" w:eastAsiaTheme="minorHAnsi" w:hAnsi="Times New Roman" w:cs="Times New Roman"/>
                <w:szCs w:val="21"/>
                <w:lang w:val="ru-RU"/>
              </w:rPr>
              <w:t xml:space="preserve">Зарядный кабель </w:t>
            </w:r>
            <w:r>
              <w:rPr>
                <w:rFonts w:ascii="Times New Roman" w:eastAsiaTheme="minorHAnsi" w:hAnsi="Times New Roman" w:cs="Times New Roman"/>
                <w:szCs w:val="21"/>
              </w:rPr>
              <w:t>USB</w:t>
            </w:r>
            <w:r>
              <w:rPr>
                <w:rFonts w:ascii="Times New Roman" w:eastAsiaTheme="minorHAnsi" w:hAnsi="Times New Roman" w:cs="Times New Roman"/>
                <w:szCs w:val="21"/>
                <w:lang w:val="ru-RU"/>
              </w:rPr>
              <w:t>-</w:t>
            </w:r>
            <w:r>
              <w:rPr>
                <w:rFonts w:ascii="Times New Roman" w:eastAsiaTheme="minorHAnsi" w:hAnsi="Times New Roman" w:cs="Times New Roman"/>
                <w:szCs w:val="21"/>
              </w:rPr>
              <w:t>C</w:t>
            </w:r>
            <w:r>
              <w:rPr>
                <w:rFonts w:ascii="Times New Roman" w:eastAsiaTheme="minorHAnsi" w:hAnsi="Times New Roman" w:cs="Times New Roman"/>
                <w:szCs w:val="21"/>
                <w:lang w:val="ru-RU"/>
              </w:rPr>
              <w:t xml:space="preserve"> - </w:t>
            </w:r>
            <w:r>
              <w:rPr>
                <w:rFonts w:ascii="Times New Roman" w:eastAsiaTheme="minorHAnsi" w:hAnsi="Times New Roman" w:cs="Times New Roman"/>
                <w:szCs w:val="21"/>
              </w:rPr>
              <w:t>USB</w:t>
            </w:r>
            <w:r>
              <w:rPr>
                <w:rFonts w:ascii="Times New Roman" w:eastAsiaTheme="minorHAnsi" w:hAnsi="Times New Roman" w:cs="Times New Roman"/>
                <w:szCs w:val="21"/>
                <w:lang w:val="ru-RU"/>
              </w:rPr>
              <w:t>-</w:t>
            </w:r>
            <w:r>
              <w:rPr>
                <w:rFonts w:ascii="Times New Roman" w:eastAsiaTheme="minorHAnsi" w:hAnsi="Times New Roman" w:cs="Times New Roman"/>
                <w:szCs w:val="21"/>
              </w:rPr>
              <w:t>C</w:t>
            </w:r>
            <w:r>
              <w:rPr>
                <w:rFonts w:ascii="Times New Roman" w:eastAsiaTheme="minorHAnsi" w:hAnsi="Times New Roman" w:cs="Times New Roman"/>
                <w:szCs w:val="21"/>
                <w:lang w:val="ru-RU"/>
              </w:rPr>
              <w:t>, переносная изоляционная сумка</w:t>
            </w:r>
          </w:p>
        </w:tc>
      </w:tr>
    </w:tbl>
    <w:p w14:paraId="16B2423C" w14:textId="77777777" w:rsidR="007A6739" w:rsidRDefault="00832B3D">
      <w:pPr>
        <w:rPr>
          <w:rFonts w:ascii="Times New Roman" w:eastAsiaTheme="minorHAnsi" w:hAnsi="Times New Roman" w:cs="Times New Roman"/>
          <w:szCs w:val="21"/>
          <w:lang w:val="ru-RU"/>
        </w:rPr>
      </w:pPr>
      <w:r>
        <w:rPr>
          <w:rFonts w:ascii="Times New Roman" w:eastAsiaTheme="minorHAnsi" w:hAnsi="Times New Roman" w:cs="Times New Roman"/>
          <w:b/>
          <w:bCs/>
          <w:szCs w:val="21"/>
          <w:lang w:val="ru-RU"/>
        </w:rPr>
        <w:t>Примечание</w:t>
      </w:r>
      <w:r>
        <w:rPr>
          <w:rFonts w:ascii="Times New Roman" w:eastAsiaTheme="minorHAnsi" w:hAnsi="Times New Roman" w:cs="Times New Roman"/>
          <w:szCs w:val="21"/>
          <w:lang w:val="ru-RU"/>
        </w:rPr>
        <w:t>: при низких температурах (ниже 0°</w:t>
      </w:r>
      <w:r>
        <w:rPr>
          <w:rFonts w:ascii="Times New Roman" w:eastAsiaTheme="minorHAnsi" w:hAnsi="Times New Roman" w:cs="Times New Roman"/>
          <w:szCs w:val="21"/>
        </w:rPr>
        <w:t>C</w:t>
      </w:r>
      <w:r>
        <w:rPr>
          <w:rFonts w:ascii="Times New Roman" w:eastAsiaTheme="minorHAnsi" w:hAnsi="Times New Roman" w:cs="Times New Roman"/>
          <w:szCs w:val="21"/>
          <w:lang w:val="ru-RU"/>
        </w:rPr>
        <w:t xml:space="preserve"> / 32℉) рекомендуется использовать продукт вместе с переносной изоляционной сумкой.</w:t>
      </w:r>
      <w:r>
        <w:rPr>
          <w:rFonts w:ascii="Times New Roman" w:eastAsiaTheme="minorHAnsi" w:hAnsi="Times New Roman" w:cs="Times New Roman"/>
          <w:b/>
          <w:bCs/>
          <w:szCs w:val="21"/>
          <w:lang w:val="ru-RU"/>
        </w:rPr>
        <w:t xml:space="preserve"> </w:t>
      </w:r>
    </w:p>
    <w:p w14:paraId="4FA3C679" w14:textId="77777777" w:rsidR="007A6739" w:rsidRDefault="007A6739">
      <w:pPr>
        <w:rPr>
          <w:rFonts w:ascii="Times New Roman" w:eastAsiaTheme="minorHAnsi" w:hAnsi="Times New Roman" w:cs="Times New Roman"/>
          <w:szCs w:val="21"/>
          <w:lang w:val="ru-RU"/>
        </w:rPr>
      </w:pPr>
    </w:p>
    <w:p w14:paraId="5901DF28" w14:textId="77777777" w:rsidR="007A6739" w:rsidRPr="00832B3D" w:rsidRDefault="00832B3D">
      <w:pPr>
        <w:jc w:val="left"/>
        <w:rPr>
          <w:rFonts w:ascii="Times New Roman" w:eastAsiaTheme="minorHAnsi" w:hAnsi="Times New Roman" w:cs="Times New Roman"/>
          <w:b/>
          <w:bCs/>
          <w:kern w:val="0"/>
          <w:szCs w:val="21"/>
          <w:lang w:val="ru-RU"/>
        </w:rPr>
      </w:pPr>
      <w:r>
        <w:rPr>
          <w:rFonts w:ascii="Times New Roman" w:eastAsiaTheme="minorHAnsi" w:hAnsi="Times New Roman" w:cs="Times New Roman"/>
          <w:b/>
          <w:bCs/>
          <w:kern w:val="0"/>
          <w:szCs w:val="21"/>
          <w:lang w:val="ru-RU"/>
        </w:rPr>
        <w:t>Инструкция</w:t>
      </w:r>
      <w:r w:rsidRPr="00832B3D">
        <w:rPr>
          <w:rFonts w:ascii="Times New Roman" w:eastAsiaTheme="minorHAnsi" w:hAnsi="Times New Roman" w:cs="Times New Roman"/>
          <w:b/>
          <w:bCs/>
          <w:kern w:val="0"/>
          <w:szCs w:val="21"/>
          <w:lang w:val="ru-RU"/>
        </w:rPr>
        <w:t xml:space="preserve"> </w:t>
      </w:r>
      <w:r>
        <w:rPr>
          <w:rFonts w:ascii="Times New Roman" w:eastAsiaTheme="minorHAnsi" w:hAnsi="Times New Roman" w:cs="Times New Roman"/>
          <w:b/>
          <w:bCs/>
          <w:kern w:val="0"/>
          <w:szCs w:val="21"/>
          <w:lang w:val="ru-RU"/>
        </w:rPr>
        <w:t>по</w:t>
      </w:r>
      <w:r w:rsidRPr="00832B3D">
        <w:rPr>
          <w:rFonts w:ascii="Times New Roman" w:eastAsiaTheme="minorHAnsi" w:hAnsi="Times New Roman" w:cs="Times New Roman"/>
          <w:b/>
          <w:bCs/>
          <w:kern w:val="0"/>
          <w:szCs w:val="21"/>
          <w:lang w:val="ru-RU"/>
        </w:rPr>
        <w:t xml:space="preserve"> </w:t>
      </w:r>
      <w:r>
        <w:rPr>
          <w:rFonts w:ascii="Times New Roman" w:eastAsiaTheme="minorHAnsi" w:hAnsi="Times New Roman" w:cs="Times New Roman"/>
          <w:b/>
          <w:bCs/>
          <w:kern w:val="0"/>
          <w:szCs w:val="21"/>
          <w:lang w:val="ru-RU"/>
        </w:rPr>
        <w:t>эксплуатации</w:t>
      </w:r>
    </w:p>
    <w:p w14:paraId="37DADB25" w14:textId="77777777" w:rsidR="007A6739" w:rsidRDefault="00832B3D">
      <w:pPr>
        <w:jc w:val="left"/>
        <w:rPr>
          <w:rFonts w:ascii="Times New Roman" w:eastAsiaTheme="minorHAnsi" w:hAnsi="Times New Roman" w:cs="Times New Roman"/>
          <w:kern w:val="0"/>
          <w:szCs w:val="21"/>
          <w:lang w:val="ru-RU"/>
        </w:rPr>
      </w:pPr>
      <w:r>
        <w:rPr>
          <w:rFonts w:ascii="Times New Roman" w:eastAsiaTheme="minorHAnsi" w:hAnsi="Times New Roman" w:cs="Times New Roman"/>
          <w:kern w:val="0"/>
          <w:szCs w:val="21"/>
          <w:lang w:val="ru-RU"/>
        </w:rPr>
        <w:t>Кратковременно нажмите на кнопку режима (</w:t>
      </w:r>
      <w:r>
        <w:rPr>
          <w:rFonts w:ascii="Times New Roman" w:eastAsiaTheme="minorHAnsi" w:hAnsi="Times New Roman" w:cs="Times New Roman"/>
          <w:kern w:val="0"/>
          <w:szCs w:val="21"/>
        </w:rPr>
        <w:t>Mode</w:t>
      </w:r>
      <w:r>
        <w:rPr>
          <w:rFonts w:ascii="Times New Roman" w:eastAsiaTheme="minorHAnsi" w:hAnsi="Times New Roman" w:cs="Times New Roman"/>
          <w:kern w:val="0"/>
          <w:szCs w:val="21"/>
          <w:lang w:val="ru-RU"/>
        </w:rPr>
        <w:t>), чтобы отобразился уровень заряда.</w:t>
      </w:r>
    </w:p>
    <w:p w14:paraId="6215FD92" w14:textId="77777777" w:rsidR="007A6739" w:rsidRDefault="00832B3D">
      <w:pPr>
        <w:jc w:val="left"/>
        <w:rPr>
          <w:rFonts w:ascii="Times New Roman" w:eastAsiaTheme="minorHAnsi" w:hAnsi="Times New Roman" w:cs="Times New Roman"/>
          <w:kern w:val="0"/>
          <w:szCs w:val="21"/>
          <w:lang w:val="ru-RU"/>
        </w:rPr>
      </w:pPr>
      <w:r>
        <w:rPr>
          <w:rFonts w:ascii="Times New Roman" w:eastAsiaTheme="minorHAnsi" w:hAnsi="Times New Roman" w:cs="Times New Roman"/>
          <w:kern w:val="0"/>
          <w:szCs w:val="21"/>
          <w:lang w:val="ru-RU"/>
        </w:rPr>
        <w:t>Дважды нажмите на кнопку режима (</w:t>
      </w:r>
      <w:r>
        <w:rPr>
          <w:rFonts w:ascii="Times New Roman" w:eastAsiaTheme="minorHAnsi" w:hAnsi="Times New Roman" w:cs="Times New Roman"/>
          <w:kern w:val="0"/>
          <w:szCs w:val="21"/>
        </w:rPr>
        <w:t>Mode</w:t>
      </w:r>
      <w:r>
        <w:rPr>
          <w:rFonts w:ascii="Times New Roman" w:eastAsiaTheme="minorHAnsi" w:hAnsi="Times New Roman" w:cs="Times New Roman"/>
          <w:kern w:val="0"/>
          <w:szCs w:val="21"/>
          <w:lang w:val="ru-RU"/>
        </w:rPr>
        <w:t xml:space="preserve">), чтобы </w:t>
      </w:r>
      <w:r>
        <w:rPr>
          <w:rFonts w:ascii="Times New Roman" w:eastAsiaTheme="minorHAnsi" w:hAnsi="Times New Roman" w:cs="Times New Roman"/>
          <w:kern w:val="0"/>
          <w:szCs w:val="21"/>
          <w:lang w:val="ru-RU"/>
        </w:rPr>
        <w:t>отключить выходную мощность</w:t>
      </w:r>
    </w:p>
    <w:p w14:paraId="00ADAFCC" w14:textId="77777777" w:rsidR="007A6739" w:rsidRDefault="00832B3D">
      <w:pPr>
        <w:rPr>
          <w:rFonts w:ascii="Times New Roman" w:eastAsiaTheme="minorHAnsi" w:hAnsi="Times New Roman" w:cs="Times New Roman"/>
          <w:szCs w:val="21"/>
        </w:rPr>
      </w:pPr>
      <w:r>
        <w:rPr>
          <w:noProof/>
        </w:rPr>
        <w:drawing>
          <wp:inline distT="0" distB="0" distL="0" distR="0" wp14:anchorId="611C0F4F" wp14:editId="0C8438D2">
            <wp:extent cx="3659505" cy="22383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9505" cy="2238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223DCBD9" w14:textId="77777777" w:rsidR="007A6739" w:rsidRPr="00832B3D" w:rsidRDefault="00832B3D">
      <w:pPr>
        <w:rPr>
          <w:rFonts w:ascii="Times New Roman" w:eastAsiaTheme="minorHAnsi" w:hAnsi="Times New Roman" w:cs="Times New Roman"/>
          <w:b/>
          <w:bCs/>
          <w:szCs w:val="21"/>
          <w:lang w:val="ru-RU"/>
        </w:rPr>
      </w:pPr>
      <w:r>
        <w:rPr>
          <w:rFonts w:ascii="Times New Roman" w:eastAsiaTheme="minorHAnsi" w:hAnsi="Times New Roman" w:cs="Times New Roman"/>
          <w:b/>
          <w:bCs/>
          <w:szCs w:val="21"/>
          <w:lang w:val="ru-RU"/>
        </w:rPr>
        <w:t>Индикаторы</w:t>
      </w:r>
    </w:p>
    <w:p w14:paraId="37C21A27" w14:textId="77777777" w:rsidR="007A6739" w:rsidRDefault="00832B3D">
      <w:pPr>
        <w:rPr>
          <w:rFonts w:ascii="Times New Roman" w:eastAsiaTheme="minorHAnsi" w:hAnsi="Times New Roman" w:cs="Times New Roman"/>
          <w:szCs w:val="21"/>
          <w:lang w:val="ru-RU"/>
        </w:rPr>
      </w:pPr>
      <w:bookmarkStart w:id="0" w:name="OLE_LINK1"/>
      <w:r>
        <w:rPr>
          <w:rFonts w:ascii="Times New Roman" w:eastAsiaTheme="minorHAnsi" w:hAnsi="Times New Roman" w:cs="Times New Roman"/>
          <w:szCs w:val="21"/>
        </w:rPr>
        <w:t>SUMMIT</w:t>
      </w:r>
      <w:r w:rsidRPr="00832B3D">
        <w:rPr>
          <w:rFonts w:ascii="Times New Roman" w:eastAsiaTheme="minorHAnsi" w:hAnsi="Times New Roman" w:cs="Times New Roman"/>
          <w:szCs w:val="21"/>
          <w:lang w:val="ru-RU"/>
        </w:rPr>
        <w:t xml:space="preserve"> 10000 </w:t>
      </w:r>
      <w:bookmarkEnd w:id="0"/>
      <w:r>
        <w:rPr>
          <w:rFonts w:ascii="Times New Roman" w:eastAsiaTheme="minorHAnsi" w:hAnsi="Times New Roman" w:cs="Times New Roman"/>
          <w:szCs w:val="21"/>
          <w:lang w:val="ru-RU"/>
        </w:rPr>
        <w:t>обладает</w:t>
      </w:r>
      <w:r w:rsidRPr="00832B3D">
        <w:rPr>
          <w:rFonts w:ascii="Times New Roman" w:eastAsiaTheme="minorHAnsi" w:hAnsi="Times New Roman" w:cs="Times New Roman"/>
          <w:szCs w:val="21"/>
          <w:lang w:val="ru-RU"/>
        </w:rPr>
        <w:t xml:space="preserve"> 5 </w:t>
      </w:r>
      <w:r>
        <w:rPr>
          <w:rFonts w:ascii="Times New Roman" w:eastAsiaTheme="minorHAnsi" w:hAnsi="Times New Roman" w:cs="Times New Roman"/>
          <w:szCs w:val="21"/>
          <w:lang w:val="ru-RU"/>
        </w:rPr>
        <w:t>индикаторами</w:t>
      </w:r>
      <w:r w:rsidRPr="00832B3D">
        <w:rPr>
          <w:rFonts w:ascii="Times New Roman" w:eastAsiaTheme="minorHAnsi" w:hAnsi="Times New Roman" w:cs="Times New Roman"/>
          <w:szCs w:val="21"/>
          <w:lang w:val="ru-RU"/>
        </w:rPr>
        <w:t xml:space="preserve">. </w:t>
      </w:r>
      <w:r>
        <w:rPr>
          <w:rFonts w:ascii="Times New Roman" w:eastAsiaTheme="minorHAnsi" w:hAnsi="Times New Roman" w:cs="Times New Roman"/>
          <w:szCs w:val="21"/>
          <w:lang w:val="ru-RU"/>
        </w:rPr>
        <w:t>4 голубых индикатора питания могут сообщать статус зарядки и уровень заряда, в то время как индикатор режима может сообщать, в котором из режимов сейчас находится устройство: п</w:t>
      </w:r>
      <w:r>
        <w:rPr>
          <w:rFonts w:ascii="Times New Roman" w:eastAsiaTheme="minorHAnsi" w:hAnsi="Times New Roman" w:cs="Times New Roman"/>
          <w:szCs w:val="21"/>
          <w:lang w:val="ru-RU"/>
        </w:rPr>
        <w:t>ри горении белым устройство находится в слаботочном режиме, при горении красным — в режиме низкотемпературного нагрева.</w:t>
      </w:r>
    </w:p>
    <w:p w14:paraId="2C7212BD" w14:textId="77777777" w:rsidR="007A6739" w:rsidRPr="00832B3D" w:rsidRDefault="00832B3D">
      <w:pPr>
        <w:spacing w:before="85" w:line="288" w:lineRule="auto"/>
        <w:jc w:val="left"/>
        <w:textAlignment w:val="baseline"/>
        <w:rPr>
          <w:rFonts w:ascii="Times New Roman" w:eastAsiaTheme="minorHAnsi" w:hAnsi="Times New Roman" w:cs="Times New Roman"/>
          <w:b/>
          <w:bCs/>
          <w:kern w:val="0"/>
          <w:szCs w:val="21"/>
          <w:lang w:val="ru-RU"/>
        </w:rPr>
      </w:pPr>
      <w:r>
        <w:rPr>
          <w:rFonts w:ascii="Times New Roman" w:eastAsiaTheme="minorHAnsi" w:hAnsi="Times New Roman" w:cs="Times New Roman"/>
          <w:b/>
          <w:bCs/>
          <w:kern w:val="0"/>
          <w:szCs w:val="21"/>
          <w:lang w:val="ru-RU"/>
        </w:rPr>
        <w:t>Отображение</w:t>
      </w:r>
      <w:r w:rsidRPr="00832B3D">
        <w:rPr>
          <w:rFonts w:ascii="Times New Roman" w:eastAsiaTheme="minorHAnsi" w:hAnsi="Times New Roman" w:cs="Times New Roman"/>
          <w:b/>
          <w:bCs/>
          <w:kern w:val="0"/>
          <w:szCs w:val="21"/>
          <w:lang w:val="ru-RU"/>
        </w:rPr>
        <w:t xml:space="preserve"> </w:t>
      </w:r>
      <w:r>
        <w:rPr>
          <w:rFonts w:ascii="Times New Roman" w:eastAsiaTheme="minorHAnsi" w:hAnsi="Times New Roman" w:cs="Times New Roman"/>
          <w:b/>
          <w:bCs/>
          <w:kern w:val="0"/>
          <w:szCs w:val="21"/>
          <w:lang w:val="ru-RU"/>
        </w:rPr>
        <w:t>уровня</w:t>
      </w:r>
      <w:r w:rsidRPr="00832B3D">
        <w:rPr>
          <w:rFonts w:ascii="Times New Roman" w:eastAsiaTheme="minorHAnsi" w:hAnsi="Times New Roman" w:cs="Times New Roman"/>
          <w:b/>
          <w:bCs/>
          <w:kern w:val="0"/>
          <w:szCs w:val="21"/>
          <w:lang w:val="ru-RU"/>
        </w:rPr>
        <w:t xml:space="preserve"> </w:t>
      </w:r>
      <w:r>
        <w:rPr>
          <w:rFonts w:ascii="Times New Roman" w:eastAsiaTheme="minorHAnsi" w:hAnsi="Times New Roman" w:cs="Times New Roman"/>
          <w:b/>
          <w:bCs/>
          <w:kern w:val="0"/>
          <w:szCs w:val="21"/>
          <w:lang w:val="ru-RU"/>
        </w:rPr>
        <w:t>заряда</w:t>
      </w:r>
    </w:p>
    <w:p w14:paraId="2F45A03F" w14:textId="77777777" w:rsidR="007A6739" w:rsidRDefault="00832B3D">
      <w:pPr>
        <w:spacing w:line="288" w:lineRule="auto"/>
        <w:jc w:val="left"/>
        <w:textAlignment w:val="baseline"/>
        <w:rPr>
          <w:rFonts w:ascii="Times New Roman" w:eastAsiaTheme="minorHAnsi" w:hAnsi="Times New Roman" w:cs="Times New Roman"/>
          <w:kern w:val="0"/>
          <w:szCs w:val="21"/>
          <w:lang w:val="ru-RU"/>
        </w:rPr>
      </w:pPr>
      <w:r>
        <w:rPr>
          <w:rFonts w:ascii="Times New Roman" w:eastAsiaTheme="minorHAnsi" w:hAnsi="Times New Roman" w:cs="Times New Roman"/>
          <w:kern w:val="0"/>
          <w:szCs w:val="21"/>
          <w:lang w:val="ru-RU"/>
        </w:rPr>
        <w:t>Кратковременно нажмите на кнопку режима и индикаторы питания загорятся, сообщая уровень заряда.</w:t>
      </w:r>
    </w:p>
    <w:tbl>
      <w:tblPr>
        <w:tblStyle w:val="ae"/>
        <w:tblW w:w="4957" w:type="dxa"/>
        <w:tblLayout w:type="fixed"/>
        <w:tblLook w:val="04A0" w:firstRow="1" w:lastRow="0" w:firstColumn="1" w:lastColumn="0" w:noHBand="0" w:noVBand="1"/>
      </w:tblPr>
      <w:tblGrid>
        <w:gridCol w:w="2156"/>
        <w:gridCol w:w="2801"/>
      </w:tblGrid>
      <w:tr w:rsidR="007A6739" w14:paraId="5114BFE1" w14:textId="77777777">
        <w:trPr>
          <w:trHeight w:val="390"/>
        </w:trPr>
        <w:tc>
          <w:tcPr>
            <w:tcW w:w="2156" w:type="dxa"/>
            <w:vAlign w:val="center"/>
          </w:tcPr>
          <w:p w14:paraId="1D216496" w14:textId="77777777" w:rsidR="007A6739" w:rsidRDefault="00832B3D">
            <w:pPr>
              <w:spacing w:line="288" w:lineRule="auto"/>
              <w:jc w:val="center"/>
              <w:textAlignment w:val="baseline"/>
              <w:rPr>
                <w:rFonts w:ascii="Times New Roman" w:eastAsiaTheme="minorHAnsi" w:hAnsi="Times New Roman" w:cs="Times New Roman"/>
                <w:b/>
                <w:bCs/>
                <w:kern w:val="0"/>
                <w:szCs w:val="21"/>
                <w:lang w:val="ru-RU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kern w:val="0"/>
                <w:szCs w:val="21"/>
                <w:lang w:val="ru-RU"/>
              </w:rPr>
              <w:t>Состояние индикаторов</w:t>
            </w:r>
          </w:p>
        </w:tc>
        <w:tc>
          <w:tcPr>
            <w:tcW w:w="2800" w:type="dxa"/>
            <w:vAlign w:val="center"/>
          </w:tcPr>
          <w:p w14:paraId="251C7DD9" w14:textId="77777777" w:rsidR="007A6739" w:rsidRDefault="00832B3D">
            <w:pPr>
              <w:spacing w:line="288" w:lineRule="auto"/>
              <w:jc w:val="center"/>
              <w:textAlignment w:val="baseline"/>
              <w:rPr>
                <w:rFonts w:ascii="Times New Roman" w:eastAsiaTheme="minorHAnsi" w:hAnsi="Times New Roman" w:cs="Times New Roman"/>
                <w:b/>
                <w:bCs/>
                <w:kern w:val="0"/>
                <w:szCs w:val="21"/>
                <w:lang w:val="ru-RU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Cs w:val="21"/>
                <w:lang w:val="ru-RU"/>
              </w:rPr>
              <w:t>Уровень заряда</w:t>
            </w:r>
          </w:p>
        </w:tc>
      </w:tr>
      <w:tr w:rsidR="007A6739" w14:paraId="7356ECDE" w14:textId="77777777">
        <w:trPr>
          <w:trHeight w:val="400"/>
        </w:trPr>
        <w:tc>
          <w:tcPr>
            <w:tcW w:w="2156" w:type="dxa"/>
            <w:vAlign w:val="center"/>
          </w:tcPr>
          <w:p w14:paraId="2411F09C" w14:textId="77777777" w:rsidR="007A6739" w:rsidRDefault="00832B3D">
            <w:pPr>
              <w:spacing w:line="288" w:lineRule="auto"/>
              <w:jc w:val="center"/>
              <w:textAlignment w:val="baseline"/>
              <w:rPr>
                <w:rFonts w:ascii="Times New Roman" w:eastAsiaTheme="minorHAnsi" w:hAnsi="Times New Roman" w:cs="Times New Roman"/>
                <w:kern w:val="0"/>
                <w:szCs w:val="21"/>
                <w:lang w:val="ru-RU"/>
              </w:rPr>
            </w:pPr>
            <w:r>
              <w:rPr>
                <w:rFonts w:ascii="Times New Roman" w:eastAsiaTheme="minorHAnsi" w:hAnsi="Times New Roman" w:cs="Times New Roman"/>
                <w:szCs w:val="21"/>
              </w:rPr>
              <w:lastRenderedPageBreak/>
              <w:t xml:space="preserve">4 </w:t>
            </w:r>
            <w:r>
              <w:rPr>
                <w:rFonts w:ascii="Times New Roman" w:eastAsiaTheme="minorHAnsi" w:hAnsi="Times New Roman" w:cs="Times New Roman"/>
                <w:szCs w:val="21"/>
                <w:lang w:val="ru-RU"/>
              </w:rPr>
              <w:t>беспрерывно горят</w:t>
            </w:r>
          </w:p>
        </w:tc>
        <w:tc>
          <w:tcPr>
            <w:tcW w:w="2800" w:type="dxa"/>
            <w:vAlign w:val="center"/>
          </w:tcPr>
          <w:p w14:paraId="5F484A4A" w14:textId="77777777" w:rsidR="007A6739" w:rsidRDefault="00832B3D">
            <w:pPr>
              <w:spacing w:line="288" w:lineRule="auto"/>
              <w:jc w:val="center"/>
              <w:textAlignment w:val="baseline"/>
              <w:rPr>
                <w:rFonts w:ascii="Times New Roman" w:eastAsiaTheme="minorHAnsi" w:hAnsi="Times New Roman" w:cs="Times New Roman"/>
                <w:kern w:val="0"/>
                <w:szCs w:val="21"/>
              </w:rPr>
            </w:pPr>
            <w:r>
              <w:rPr>
                <w:rFonts w:ascii="Times New Roman" w:eastAsiaTheme="minorHAnsi" w:hAnsi="Times New Roman" w:cs="Times New Roman"/>
                <w:szCs w:val="21"/>
                <w:lang w:val="ru-RU"/>
              </w:rPr>
              <w:t>приблизительно</w:t>
            </w:r>
            <w:r>
              <w:rPr>
                <w:rFonts w:ascii="Times New Roman" w:eastAsiaTheme="minorHAnsi" w:hAnsi="Times New Roman" w:cs="Times New Roman"/>
                <w:szCs w:val="21"/>
              </w:rPr>
              <w:t xml:space="preserve"> 100%</w:t>
            </w:r>
          </w:p>
        </w:tc>
      </w:tr>
      <w:tr w:rsidR="007A6739" w14:paraId="450717D9" w14:textId="77777777">
        <w:trPr>
          <w:trHeight w:val="390"/>
        </w:trPr>
        <w:tc>
          <w:tcPr>
            <w:tcW w:w="2156" w:type="dxa"/>
            <w:vAlign w:val="center"/>
          </w:tcPr>
          <w:p w14:paraId="68CA07BE" w14:textId="77777777" w:rsidR="007A6739" w:rsidRDefault="00832B3D">
            <w:pPr>
              <w:spacing w:line="288" w:lineRule="auto"/>
              <w:jc w:val="center"/>
              <w:textAlignment w:val="baseline"/>
              <w:rPr>
                <w:rFonts w:ascii="Times New Roman" w:eastAsiaTheme="minorHAnsi" w:hAnsi="Times New Roman" w:cs="Times New Roman"/>
                <w:kern w:val="0"/>
                <w:szCs w:val="21"/>
              </w:rPr>
            </w:pPr>
            <w:r>
              <w:rPr>
                <w:rFonts w:ascii="Times New Roman" w:eastAsiaTheme="minorHAnsi" w:hAnsi="Times New Roman" w:cs="Times New Roman"/>
                <w:szCs w:val="21"/>
              </w:rPr>
              <w:t xml:space="preserve">3 </w:t>
            </w:r>
            <w:proofErr w:type="spellStart"/>
            <w:r>
              <w:rPr>
                <w:rFonts w:ascii="Times New Roman" w:eastAsiaTheme="minorHAnsi" w:hAnsi="Times New Roman" w:cs="Times New Roman"/>
                <w:szCs w:val="21"/>
              </w:rPr>
              <w:t>беспрерывно</w:t>
            </w:r>
            <w:proofErr w:type="spellEnd"/>
            <w:r>
              <w:rPr>
                <w:rFonts w:ascii="Times New Roman" w:eastAsiaTheme="minorHAnsi" w:hAnsi="Times New Roman" w:cs="Times New Roman"/>
                <w:szCs w:val="21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szCs w:val="21"/>
              </w:rPr>
              <w:t>горят</w:t>
            </w:r>
            <w:proofErr w:type="spellEnd"/>
          </w:p>
        </w:tc>
        <w:tc>
          <w:tcPr>
            <w:tcW w:w="2800" w:type="dxa"/>
            <w:vAlign w:val="center"/>
          </w:tcPr>
          <w:p w14:paraId="2997F10C" w14:textId="77777777" w:rsidR="007A6739" w:rsidRDefault="00832B3D">
            <w:pPr>
              <w:spacing w:line="288" w:lineRule="auto"/>
              <w:jc w:val="center"/>
              <w:textAlignment w:val="baseline"/>
              <w:rPr>
                <w:rFonts w:ascii="Times New Roman" w:eastAsiaTheme="minorHAnsi" w:hAnsi="Times New Roman" w:cs="Times New Roman"/>
                <w:kern w:val="0"/>
                <w:szCs w:val="21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Cs w:val="21"/>
              </w:rPr>
              <w:t>приблизительно</w:t>
            </w:r>
            <w:proofErr w:type="spellEnd"/>
            <w:r>
              <w:rPr>
                <w:rFonts w:ascii="Times New Roman" w:eastAsiaTheme="minorHAnsi" w:hAnsi="Times New Roman" w:cs="Times New Roman"/>
                <w:szCs w:val="21"/>
              </w:rPr>
              <w:t xml:space="preserve"> 75%</w:t>
            </w:r>
          </w:p>
        </w:tc>
      </w:tr>
      <w:tr w:rsidR="007A6739" w14:paraId="328BB996" w14:textId="77777777">
        <w:trPr>
          <w:trHeight w:val="400"/>
        </w:trPr>
        <w:tc>
          <w:tcPr>
            <w:tcW w:w="2156" w:type="dxa"/>
            <w:vAlign w:val="center"/>
          </w:tcPr>
          <w:p w14:paraId="3C2ACC67" w14:textId="77777777" w:rsidR="007A6739" w:rsidRDefault="00832B3D">
            <w:pPr>
              <w:spacing w:line="288" w:lineRule="auto"/>
              <w:jc w:val="center"/>
              <w:textAlignment w:val="baseline"/>
              <w:rPr>
                <w:rFonts w:ascii="Times New Roman" w:eastAsiaTheme="minorHAnsi" w:hAnsi="Times New Roman" w:cs="Times New Roman"/>
                <w:kern w:val="0"/>
                <w:szCs w:val="21"/>
              </w:rPr>
            </w:pPr>
            <w:r>
              <w:rPr>
                <w:rFonts w:ascii="Times New Roman" w:eastAsiaTheme="minorHAnsi" w:hAnsi="Times New Roman" w:cs="Times New Roman"/>
                <w:szCs w:val="21"/>
              </w:rPr>
              <w:t xml:space="preserve">2 </w:t>
            </w:r>
            <w:proofErr w:type="spellStart"/>
            <w:r>
              <w:rPr>
                <w:rFonts w:ascii="Times New Roman" w:eastAsiaTheme="minorHAnsi" w:hAnsi="Times New Roman" w:cs="Times New Roman"/>
                <w:szCs w:val="21"/>
              </w:rPr>
              <w:t>беспрерывно</w:t>
            </w:r>
            <w:proofErr w:type="spellEnd"/>
            <w:r>
              <w:rPr>
                <w:rFonts w:ascii="Times New Roman" w:eastAsiaTheme="minorHAnsi" w:hAnsi="Times New Roman" w:cs="Times New Roman"/>
                <w:szCs w:val="21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szCs w:val="21"/>
              </w:rPr>
              <w:t>горят</w:t>
            </w:r>
            <w:proofErr w:type="spellEnd"/>
          </w:p>
        </w:tc>
        <w:tc>
          <w:tcPr>
            <w:tcW w:w="2800" w:type="dxa"/>
            <w:vAlign w:val="center"/>
          </w:tcPr>
          <w:p w14:paraId="50F06CD3" w14:textId="77777777" w:rsidR="007A6739" w:rsidRDefault="00832B3D">
            <w:pPr>
              <w:spacing w:line="288" w:lineRule="auto"/>
              <w:jc w:val="center"/>
              <w:textAlignment w:val="baseline"/>
              <w:rPr>
                <w:rFonts w:ascii="Times New Roman" w:eastAsiaTheme="minorHAnsi" w:hAnsi="Times New Roman" w:cs="Times New Roman"/>
                <w:kern w:val="0"/>
                <w:szCs w:val="21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Cs w:val="21"/>
              </w:rPr>
              <w:t>приблизительно</w:t>
            </w:r>
            <w:proofErr w:type="spellEnd"/>
            <w:r>
              <w:rPr>
                <w:rFonts w:ascii="Times New Roman" w:eastAsiaTheme="minorHAnsi" w:hAnsi="Times New Roman" w:cs="Times New Roman"/>
                <w:szCs w:val="21"/>
              </w:rPr>
              <w:t xml:space="preserve"> 50%</w:t>
            </w:r>
          </w:p>
        </w:tc>
      </w:tr>
      <w:tr w:rsidR="007A6739" w14:paraId="04097FDA" w14:textId="77777777">
        <w:trPr>
          <w:trHeight w:val="390"/>
        </w:trPr>
        <w:tc>
          <w:tcPr>
            <w:tcW w:w="2156" w:type="dxa"/>
            <w:vAlign w:val="center"/>
          </w:tcPr>
          <w:p w14:paraId="355B8EA7" w14:textId="77777777" w:rsidR="007A6739" w:rsidRDefault="00832B3D">
            <w:pPr>
              <w:spacing w:line="288" w:lineRule="auto"/>
              <w:jc w:val="center"/>
              <w:textAlignment w:val="baseline"/>
              <w:rPr>
                <w:rFonts w:ascii="Times New Roman" w:eastAsiaTheme="minorHAnsi" w:hAnsi="Times New Roman" w:cs="Times New Roman"/>
                <w:kern w:val="0"/>
                <w:szCs w:val="21"/>
              </w:rPr>
            </w:pPr>
            <w:r>
              <w:rPr>
                <w:rFonts w:ascii="Times New Roman" w:eastAsiaTheme="minorHAnsi" w:hAnsi="Times New Roman" w:cs="Times New Roman"/>
                <w:szCs w:val="21"/>
              </w:rPr>
              <w:t xml:space="preserve">1 </w:t>
            </w:r>
            <w:proofErr w:type="spellStart"/>
            <w:r>
              <w:rPr>
                <w:rFonts w:ascii="Times New Roman" w:eastAsiaTheme="minorHAnsi" w:hAnsi="Times New Roman" w:cs="Times New Roman"/>
                <w:szCs w:val="21"/>
              </w:rPr>
              <w:t>беспрерывно</w:t>
            </w:r>
            <w:proofErr w:type="spellEnd"/>
            <w:r>
              <w:rPr>
                <w:rFonts w:ascii="Times New Roman" w:eastAsiaTheme="minorHAnsi" w:hAnsi="Times New Roman" w:cs="Times New Roman"/>
                <w:szCs w:val="21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szCs w:val="21"/>
              </w:rPr>
              <w:t>гор</w:t>
            </w:r>
            <w:proofErr w:type="spellEnd"/>
            <w:r>
              <w:rPr>
                <w:rFonts w:ascii="Times New Roman" w:eastAsiaTheme="minorHAnsi" w:hAnsi="Times New Roman" w:cs="Times New Roman"/>
                <w:szCs w:val="21"/>
                <w:lang w:val="ru-RU"/>
              </w:rPr>
              <w:t>и</w:t>
            </w:r>
            <w:r>
              <w:rPr>
                <w:rFonts w:ascii="Times New Roman" w:eastAsiaTheme="minorHAnsi" w:hAnsi="Times New Roman" w:cs="Times New Roman"/>
                <w:szCs w:val="21"/>
              </w:rPr>
              <w:t>т</w:t>
            </w:r>
          </w:p>
        </w:tc>
        <w:tc>
          <w:tcPr>
            <w:tcW w:w="2800" w:type="dxa"/>
            <w:vAlign w:val="center"/>
          </w:tcPr>
          <w:p w14:paraId="147C6A5F" w14:textId="77777777" w:rsidR="007A6739" w:rsidRDefault="00832B3D">
            <w:pPr>
              <w:spacing w:line="288" w:lineRule="auto"/>
              <w:jc w:val="center"/>
              <w:textAlignment w:val="baseline"/>
              <w:rPr>
                <w:rFonts w:ascii="Times New Roman" w:eastAsiaTheme="minorHAnsi" w:hAnsi="Times New Roman" w:cs="Times New Roman"/>
                <w:kern w:val="0"/>
                <w:szCs w:val="21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Cs w:val="21"/>
              </w:rPr>
              <w:t>приблизительно</w:t>
            </w:r>
            <w:proofErr w:type="spellEnd"/>
            <w:r>
              <w:rPr>
                <w:rFonts w:ascii="Times New Roman" w:eastAsiaTheme="minorHAnsi" w:hAnsi="Times New Roman" w:cs="Times New Roman"/>
                <w:szCs w:val="21"/>
              </w:rPr>
              <w:t xml:space="preserve"> 25%</w:t>
            </w:r>
          </w:p>
        </w:tc>
      </w:tr>
      <w:tr w:rsidR="007A6739" w:rsidRPr="00832B3D" w14:paraId="79488C40" w14:textId="77777777">
        <w:trPr>
          <w:trHeight w:val="390"/>
        </w:trPr>
        <w:tc>
          <w:tcPr>
            <w:tcW w:w="2156" w:type="dxa"/>
            <w:vAlign w:val="center"/>
          </w:tcPr>
          <w:p w14:paraId="7B7A90A7" w14:textId="77777777" w:rsidR="007A6739" w:rsidRDefault="00832B3D">
            <w:pPr>
              <w:spacing w:line="288" w:lineRule="auto"/>
              <w:jc w:val="center"/>
              <w:textAlignment w:val="baseline"/>
              <w:rPr>
                <w:rFonts w:ascii="Times New Roman" w:eastAsiaTheme="minorHAnsi" w:hAnsi="Times New Roman" w:cs="Times New Roman"/>
                <w:szCs w:val="21"/>
                <w:lang w:val="ru-RU"/>
              </w:rPr>
            </w:pPr>
            <w:r>
              <w:rPr>
                <w:rFonts w:ascii="Times New Roman" w:eastAsiaTheme="minorHAnsi" w:hAnsi="Times New Roman" w:cs="Times New Roman"/>
                <w:szCs w:val="21"/>
              </w:rPr>
              <w:t xml:space="preserve">1 </w:t>
            </w:r>
            <w:r>
              <w:rPr>
                <w:rFonts w:ascii="Times New Roman" w:eastAsiaTheme="minorHAnsi" w:hAnsi="Times New Roman" w:cs="Times New Roman"/>
                <w:szCs w:val="21"/>
                <w:lang w:val="ru-RU"/>
              </w:rPr>
              <w:t>мигает</w:t>
            </w:r>
          </w:p>
        </w:tc>
        <w:tc>
          <w:tcPr>
            <w:tcW w:w="2800" w:type="dxa"/>
            <w:vAlign w:val="center"/>
          </w:tcPr>
          <w:p w14:paraId="280C5B4B" w14:textId="77777777" w:rsidR="007A6739" w:rsidRPr="00832B3D" w:rsidRDefault="00832B3D">
            <w:pPr>
              <w:spacing w:line="288" w:lineRule="auto"/>
              <w:jc w:val="center"/>
              <w:textAlignment w:val="baseline"/>
              <w:rPr>
                <w:rFonts w:ascii="Times New Roman" w:eastAsiaTheme="minorHAnsi" w:hAnsi="Times New Roman" w:cs="Times New Roman"/>
                <w:szCs w:val="21"/>
                <w:lang w:val="ru-RU"/>
              </w:rPr>
            </w:pPr>
            <w:r>
              <w:rPr>
                <w:rFonts w:ascii="Times New Roman" w:eastAsiaTheme="minorHAnsi" w:hAnsi="Times New Roman" w:cs="Times New Roman"/>
                <w:szCs w:val="21"/>
                <w:lang w:val="ru-RU"/>
              </w:rPr>
              <w:t xml:space="preserve">Почти разряжен (пожалуйста, поставьте на </w:t>
            </w:r>
            <w:r>
              <w:rPr>
                <w:rFonts w:ascii="Times New Roman" w:eastAsiaTheme="minorHAnsi" w:hAnsi="Times New Roman" w:cs="Times New Roman"/>
                <w:szCs w:val="21"/>
                <w:lang w:val="ru-RU"/>
              </w:rPr>
              <w:t>зарядку как можно скорее)</w:t>
            </w:r>
          </w:p>
          <w:p w14:paraId="7D171333" w14:textId="77777777" w:rsidR="007A6739" w:rsidRPr="00832B3D" w:rsidRDefault="007A6739">
            <w:pPr>
              <w:spacing w:line="288" w:lineRule="auto"/>
              <w:jc w:val="center"/>
              <w:textAlignment w:val="baseline"/>
              <w:rPr>
                <w:rFonts w:ascii="Times New Roman" w:eastAsiaTheme="minorHAnsi" w:hAnsi="Times New Roman" w:cs="Times New Roman"/>
                <w:szCs w:val="21"/>
                <w:lang w:val="ru-RU"/>
              </w:rPr>
            </w:pPr>
          </w:p>
        </w:tc>
      </w:tr>
    </w:tbl>
    <w:p w14:paraId="6F3975D9" w14:textId="77777777" w:rsidR="007A6739" w:rsidRPr="00832B3D" w:rsidRDefault="00832B3D">
      <w:pPr>
        <w:rPr>
          <w:rFonts w:ascii="Times New Roman" w:eastAsiaTheme="minorHAnsi" w:hAnsi="Times New Roman" w:cs="Times New Roman"/>
          <w:kern w:val="0"/>
          <w:szCs w:val="21"/>
          <w:lang w:val="ru-RU"/>
        </w:rPr>
      </w:pPr>
      <w:r>
        <w:rPr>
          <w:rFonts w:ascii="Times New Roman" w:eastAsiaTheme="minorHAnsi" w:hAnsi="Times New Roman" w:cs="Times New Roman"/>
          <w:b/>
          <w:bCs/>
          <w:kern w:val="0"/>
          <w:szCs w:val="21"/>
          <w:lang w:val="ru-RU"/>
        </w:rPr>
        <w:t xml:space="preserve">Примечание: </w:t>
      </w:r>
      <w:r>
        <w:rPr>
          <w:rFonts w:ascii="Times New Roman" w:eastAsiaTheme="minorHAnsi" w:hAnsi="Times New Roman" w:cs="Times New Roman"/>
          <w:kern w:val="0"/>
          <w:szCs w:val="21"/>
        </w:rPr>
        <w:t>SUMMIT</w:t>
      </w:r>
      <w:r>
        <w:rPr>
          <w:rFonts w:ascii="Times New Roman" w:eastAsiaTheme="minorHAnsi" w:hAnsi="Times New Roman" w:cs="Times New Roman"/>
          <w:kern w:val="0"/>
          <w:szCs w:val="21"/>
          <w:lang w:val="ru-RU"/>
        </w:rPr>
        <w:t xml:space="preserve"> 10000 автоматически переходит в режим гибернации при отсутствии подключения к входу / выходу, а также если режим низкотемпературного нагрева не активирован.</w:t>
      </w:r>
    </w:p>
    <w:p w14:paraId="0A6AF6C1" w14:textId="77777777" w:rsidR="007A6739" w:rsidRPr="00832B3D" w:rsidRDefault="007A6739">
      <w:pPr>
        <w:rPr>
          <w:rFonts w:ascii="Times New Roman" w:eastAsiaTheme="minorHAnsi" w:hAnsi="Times New Roman" w:cs="Times New Roman"/>
          <w:kern w:val="0"/>
          <w:szCs w:val="21"/>
          <w:lang w:val="ru-RU"/>
        </w:rPr>
      </w:pPr>
    </w:p>
    <w:p w14:paraId="4488F366" w14:textId="77777777" w:rsidR="007A6739" w:rsidRDefault="00832B3D">
      <w:pPr>
        <w:rPr>
          <w:rFonts w:ascii="Times New Roman" w:eastAsiaTheme="minorHAnsi" w:hAnsi="Times New Roman" w:cs="Times New Roman"/>
          <w:b/>
          <w:bCs/>
          <w:kern w:val="0"/>
          <w:szCs w:val="21"/>
          <w:lang w:val="ru-RU"/>
        </w:rPr>
      </w:pPr>
      <w:r>
        <w:rPr>
          <w:rFonts w:ascii="Times New Roman" w:eastAsiaTheme="minorHAnsi" w:hAnsi="Times New Roman" w:cs="Times New Roman"/>
          <w:b/>
          <w:bCs/>
          <w:kern w:val="0"/>
          <w:szCs w:val="21"/>
          <w:lang w:val="ru-RU"/>
        </w:rPr>
        <w:t>Зарядка</w:t>
      </w:r>
    </w:p>
    <w:p w14:paraId="54EE6D1D" w14:textId="77777777" w:rsidR="007A6739" w:rsidRDefault="00832B3D">
      <w:pPr>
        <w:rPr>
          <w:rFonts w:ascii="Times New Roman" w:eastAsiaTheme="minorHAnsi" w:hAnsi="Times New Roman" w:cs="Times New Roman"/>
          <w:kern w:val="0"/>
          <w:szCs w:val="21"/>
          <w:lang w:val="ru-RU"/>
        </w:rPr>
      </w:pPr>
      <w:r>
        <w:rPr>
          <w:rFonts w:ascii="Times New Roman" w:eastAsiaTheme="minorHAnsi" w:hAnsi="Times New Roman" w:cs="Times New Roman"/>
          <w:kern w:val="0"/>
          <w:szCs w:val="21"/>
          <w:lang w:val="ru-RU"/>
        </w:rPr>
        <w:t xml:space="preserve">Во время зарядки индикаторы питания будут мигать, сообщая уровень заряда. Когда </w:t>
      </w:r>
      <w:r>
        <w:rPr>
          <w:rFonts w:ascii="Times New Roman" w:eastAsiaTheme="minorHAnsi" w:hAnsi="Times New Roman" w:cs="Times New Roman"/>
          <w:kern w:val="0"/>
          <w:szCs w:val="21"/>
          <w:lang w:val="ru-RU"/>
        </w:rPr>
        <w:t>устройство до конца зарядится, все 4 индикатора питания загорятся и начнут беспрерывно гореть.</w:t>
      </w:r>
    </w:p>
    <w:p w14:paraId="59DCE24D" w14:textId="77777777" w:rsidR="007A6739" w:rsidRDefault="007A6739">
      <w:pPr>
        <w:rPr>
          <w:rFonts w:ascii="Times New Roman" w:eastAsiaTheme="minorHAnsi" w:hAnsi="Times New Roman" w:cs="Times New Roman"/>
          <w:kern w:val="0"/>
          <w:szCs w:val="21"/>
          <w:lang w:val="ru-RU"/>
        </w:rPr>
      </w:pPr>
    </w:p>
    <w:p w14:paraId="09E28BFA" w14:textId="77777777" w:rsidR="007A6739" w:rsidRDefault="00832B3D">
      <w:pPr>
        <w:rPr>
          <w:rFonts w:ascii="Times New Roman" w:eastAsiaTheme="minorHAnsi" w:hAnsi="Times New Roman" w:cs="Times New Roman"/>
          <w:b/>
          <w:bCs/>
          <w:kern w:val="0"/>
          <w:szCs w:val="21"/>
          <w:lang w:val="ru-RU"/>
        </w:rPr>
      </w:pPr>
      <w:r>
        <w:rPr>
          <w:rFonts w:ascii="Times New Roman" w:eastAsiaTheme="minorHAnsi" w:hAnsi="Times New Roman" w:cs="Times New Roman"/>
          <w:b/>
          <w:bCs/>
          <w:kern w:val="0"/>
          <w:szCs w:val="21"/>
          <w:lang w:val="ru-RU"/>
        </w:rPr>
        <w:t>Заряд внешнего устройства</w:t>
      </w:r>
    </w:p>
    <w:p w14:paraId="5320ADCA" w14:textId="77777777" w:rsidR="007A6739" w:rsidRDefault="00832B3D">
      <w:pPr>
        <w:rPr>
          <w:rFonts w:ascii="Times New Roman" w:eastAsiaTheme="minorHAnsi" w:hAnsi="Times New Roman" w:cs="Times New Roman"/>
          <w:kern w:val="0"/>
          <w:szCs w:val="21"/>
          <w:lang w:val="ru-RU"/>
        </w:rPr>
      </w:pPr>
      <w:r>
        <w:rPr>
          <w:rFonts w:ascii="Times New Roman" w:eastAsiaTheme="minorHAnsi" w:hAnsi="Times New Roman" w:cs="Times New Roman"/>
          <w:kern w:val="0"/>
          <w:szCs w:val="21"/>
          <w:lang w:val="ru-RU"/>
        </w:rPr>
        <w:t>Во время разрядки индикаторы питания загорятся для сообщения уровня заряда.</w:t>
      </w:r>
    </w:p>
    <w:p w14:paraId="27B81286" w14:textId="77777777" w:rsidR="007A6739" w:rsidRDefault="00832B3D">
      <w:pPr>
        <w:rPr>
          <w:rFonts w:ascii="Times New Roman" w:eastAsiaTheme="minorHAnsi" w:hAnsi="Times New Roman" w:cs="Times New Roman"/>
          <w:b/>
          <w:bCs/>
          <w:kern w:val="0"/>
          <w:szCs w:val="21"/>
          <w:lang w:val="ru-RU"/>
        </w:rPr>
      </w:pPr>
      <w:r>
        <w:rPr>
          <w:rFonts w:ascii="Times New Roman" w:eastAsiaTheme="minorHAnsi" w:hAnsi="Times New Roman" w:cs="Times New Roman"/>
          <w:b/>
          <w:bCs/>
          <w:kern w:val="0"/>
          <w:szCs w:val="21"/>
          <w:lang w:val="ru-RU"/>
        </w:rPr>
        <w:t>Слаботочный режим:</w:t>
      </w:r>
    </w:p>
    <w:p w14:paraId="5BAB66FC" w14:textId="77777777" w:rsidR="007A6739" w:rsidRDefault="00832B3D">
      <w:pPr>
        <w:rPr>
          <w:rFonts w:ascii="Times New Roman" w:eastAsiaTheme="minorHAnsi" w:hAnsi="Times New Roman" w:cs="Times New Roman"/>
          <w:kern w:val="0"/>
          <w:szCs w:val="21"/>
          <w:lang w:val="ru-RU"/>
        </w:rPr>
      </w:pPr>
      <w:r>
        <w:rPr>
          <w:rFonts w:ascii="Times New Roman" w:eastAsiaTheme="minorHAnsi" w:hAnsi="Times New Roman" w:cs="Times New Roman"/>
          <w:kern w:val="0"/>
          <w:szCs w:val="21"/>
          <w:lang w:val="ru-RU"/>
        </w:rPr>
        <w:t>Данный режим подходит для зарядки слабо</w:t>
      </w:r>
      <w:r>
        <w:rPr>
          <w:rFonts w:ascii="Times New Roman" w:eastAsiaTheme="minorHAnsi" w:hAnsi="Times New Roman" w:cs="Times New Roman"/>
          <w:kern w:val="0"/>
          <w:szCs w:val="21"/>
          <w:lang w:val="ru-RU"/>
        </w:rPr>
        <w:t>точных устройств, включая беспроводные наушники, носимые устройства и др. Зажмите и удерживайте кнопку режима, индикатор режима начнет беспрерывно гореть белым, сообщая таким образом о переходе в слаботочный режим. Снова зажмите и удерживайте кнопку режима</w:t>
      </w:r>
      <w:r>
        <w:rPr>
          <w:rFonts w:ascii="Times New Roman" w:eastAsiaTheme="minorHAnsi" w:hAnsi="Times New Roman" w:cs="Times New Roman"/>
          <w:kern w:val="0"/>
          <w:szCs w:val="21"/>
          <w:lang w:val="ru-RU"/>
        </w:rPr>
        <w:t>, чтобы выключить индикатор и выйти из слаботочного режима.</w:t>
      </w:r>
    </w:p>
    <w:p w14:paraId="599AB640" w14:textId="77777777" w:rsidR="007A6739" w:rsidRDefault="00832B3D">
      <w:pPr>
        <w:rPr>
          <w:rFonts w:ascii="Times New Roman" w:eastAsiaTheme="minorHAnsi" w:hAnsi="Times New Roman" w:cs="Times New Roman"/>
          <w:kern w:val="0"/>
          <w:szCs w:val="21"/>
          <w:lang w:val="ru-RU"/>
        </w:rPr>
      </w:pPr>
      <w:r>
        <w:rPr>
          <w:rFonts w:ascii="Times New Roman" w:eastAsiaTheme="minorHAnsi" w:hAnsi="Times New Roman" w:cs="Times New Roman"/>
          <w:kern w:val="0"/>
          <w:szCs w:val="21"/>
          <w:lang w:val="ru-RU"/>
        </w:rPr>
        <w:t>(Слаботочный режим автоматически не отключается. Рекомендуется выходить из слаботочного режима по завершении зарядки.)</w:t>
      </w:r>
    </w:p>
    <w:p w14:paraId="1F4E93E3" w14:textId="77777777" w:rsidR="007A6739" w:rsidRDefault="007A6739">
      <w:pPr>
        <w:rPr>
          <w:rFonts w:ascii="Times New Roman" w:eastAsiaTheme="minorHAnsi" w:hAnsi="Times New Roman" w:cs="Times New Roman"/>
          <w:kern w:val="0"/>
          <w:szCs w:val="21"/>
          <w:lang w:val="ru-RU"/>
        </w:rPr>
      </w:pPr>
    </w:p>
    <w:p w14:paraId="248C2EC1" w14:textId="77777777" w:rsidR="007A6739" w:rsidRDefault="00832B3D">
      <w:pPr>
        <w:rPr>
          <w:rFonts w:ascii="Times New Roman" w:eastAsiaTheme="minorHAnsi" w:hAnsi="Times New Roman" w:cs="Times New Roman"/>
          <w:b/>
          <w:bCs/>
          <w:kern w:val="0"/>
          <w:szCs w:val="21"/>
          <w:lang w:val="ru-RU"/>
        </w:rPr>
      </w:pPr>
      <w:r>
        <w:rPr>
          <w:rFonts w:ascii="Times New Roman" w:eastAsiaTheme="minorHAnsi" w:hAnsi="Times New Roman" w:cs="Times New Roman"/>
          <w:b/>
          <w:bCs/>
          <w:kern w:val="0"/>
          <w:szCs w:val="21"/>
          <w:lang w:val="ru-RU"/>
        </w:rPr>
        <w:t>Режим низкотемпературного нагрева:</w:t>
      </w:r>
    </w:p>
    <w:p w14:paraId="30EA59F0" w14:textId="77777777" w:rsidR="007A6739" w:rsidRDefault="00832B3D">
      <w:pPr>
        <w:rPr>
          <w:rFonts w:ascii="Times New Roman" w:eastAsiaTheme="minorHAnsi" w:hAnsi="Times New Roman" w:cs="Times New Roman"/>
          <w:b/>
          <w:bCs/>
          <w:kern w:val="0"/>
          <w:szCs w:val="21"/>
          <w:lang w:val="ru-RU"/>
        </w:rPr>
      </w:pPr>
      <w:r>
        <w:rPr>
          <w:rFonts w:ascii="Times New Roman" w:eastAsiaTheme="minorHAnsi" w:hAnsi="Times New Roman" w:cs="Times New Roman"/>
          <w:b/>
          <w:bCs/>
          <w:kern w:val="0"/>
          <w:szCs w:val="21"/>
          <w:lang w:val="ru-RU"/>
        </w:rPr>
        <w:t>Включение:</w:t>
      </w:r>
    </w:p>
    <w:p w14:paraId="29890C07" w14:textId="77777777" w:rsidR="007A6739" w:rsidRDefault="00832B3D">
      <w:pPr>
        <w:rPr>
          <w:rFonts w:ascii="Times New Roman" w:eastAsiaTheme="minorHAnsi" w:hAnsi="Times New Roman" w:cs="Times New Roman"/>
          <w:kern w:val="0"/>
          <w:szCs w:val="21"/>
          <w:lang w:val="ru-RU"/>
        </w:rPr>
      </w:pPr>
      <w:r>
        <w:rPr>
          <w:rFonts w:ascii="Times New Roman" w:eastAsiaTheme="minorHAnsi" w:hAnsi="Times New Roman" w:cs="Times New Roman"/>
          <w:kern w:val="0"/>
          <w:szCs w:val="21"/>
          <w:lang w:val="ru-RU"/>
        </w:rPr>
        <w:t>· Когда температура SUMMIT 100</w:t>
      </w:r>
      <w:r>
        <w:rPr>
          <w:rFonts w:ascii="Times New Roman" w:eastAsiaTheme="minorHAnsi" w:hAnsi="Times New Roman" w:cs="Times New Roman"/>
          <w:kern w:val="0"/>
          <w:szCs w:val="21"/>
          <w:lang w:val="ru-RU"/>
        </w:rPr>
        <w:t>00 опустится ниже 0°C / 32℉, кратковременно нажмите на кнопку режима, чтобы перевести устройство в режим низкотемпературного нагрева. При нагреве индикатор режима будет беспрерывно гореть красным, сообщая о нахождении в данном режиме.</w:t>
      </w:r>
    </w:p>
    <w:p w14:paraId="099F3918" w14:textId="77777777" w:rsidR="007A6739" w:rsidRDefault="00832B3D">
      <w:pPr>
        <w:rPr>
          <w:rFonts w:ascii="Times New Roman" w:eastAsiaTheme="minorHAnsi" w:hAnsi="Times New Roman" w:cs="Times New Roman"/>
          <w:kern w:val="0"/>
          <w:szCs w:val="21"/>
          <w:lang w:val="ru-RU"/>
        </w:rPr>
      </w:pPr>
      <w:r>
        <w:rPr>
          <w:rFonts w:ascii="Times New Roman" w:eastAsiaTheme="minorHAnsi" w:hAnsi="Times New Roman" w:cs="Times New Roman"/>
          <w:kern w:val="0"/>
          <w:szCs w:val="21"/>
          <w:lang w:val="ru-RU"/>
        </w:rPr>
        <w:t>· Если температура SU</w:t>
      </w:r>
      <w:r>
        <w:rPr>
          <w:rFonts w:ascii="Times New Roman" w:eastAsiaTheme="minorHAnsi" w:hAnsi="Times New Roman" w:cs="Times New Roman"/>
          <w:kern w:val="0"/>
          <w:szCs w:val="21"/>
          <w:lang w:val="ru-RU"/>
        </w:rPr>
        <w:t>MMIT 10000 опустится ниже 0°C / 32℉, то при наличии подключения к входу или выходу устройства, режим низкотемпературного нагрева активируется автоматически.</w:t>
      </w:r>
    </w:p>
    <w:p w14:paraId="3C5E0B4F" w14:textId="77777777" w:rsidR="007A6739" w:rsidRDefault="00832B3D">
      <w:pPr>
        <w:rPr>
          <w:rFonts w:ascii="Times New Roman" w:eastAsiaTheme="minorHAnsi" w:hAnsi="Times New Roman" w:cs="Times New Roman"/>
          <w:kern w:val="0"/>
          <w:szCs w:val="21"/>
          <w:lang w:val="ru-RU"/>
        </w:rPr>
      </w:pPr>
      <w:r>
        <w:rPr>
          <w:rFonts w:ascii="Times New Roman" w:eastAsiaTheme="minorHAnsi" w:hAnsi="Times New Roman" w:cs="Times New Roman"/>
          <w:b/>
          <w:bCs/>
          <w:kern w:val="0"/>
          <w:szCs w:val="21"/>
          <w:lang w:val="ru-RU"/>
        </w:rPr>
        <w:t>Примечание:</w:t>
      </w:r>
      <w:r>
        <w:rPr>
          <w:rFonts w:ascii="Times New Roman" w:eastAsiaTheme="minorHAnsi" w:hAnsi="Times New Roman" w:cs="Times New Roman"/>
          <w:kern w:val="0"/>
          <w:szCs w:val="21"/>
          <w:lang w:val="ru-RU"/>
        </w:rPr>
        <w:t xml:space="preserve"> 1. При температуре окружающей среды выше -10°C / 14℉ SUMMIT 10000 можно продолжать испо</w:t>
      </w:r>
      <w:r>
        <w:rPr>
          <w:rFonts w:ascii="Times New Roman" w:eastAsiaTheme="minorHAnsi" w:hAnsi="Times New Roman" w:cs="Times New Roman"/>
          <w:kern w:val="0"/>
          <w:szCs w:val="21"/>
          <w:lang w:val="ru-RU"/>
        </w:rPr>
        <w:t>льзовать.</w:t>
      </w:r>
    </w:p>
    <w:p w14:paraId="7EE4BB60" w14:textId="77777777" w:rsidR="007A6739" w:rsidRDefault="00832B3D">
      <w:pPr>
        <w:rPr>
          <w:rFonts w:ascii="Times New Roman" w:eastAsiaTheme="minorHAnsi" w:hAnsi="Times New Roman" w:cs="Times New Roman"/>
          <w:kern w:val="0"/>
          <w:szCs w:val="21"/>
          <w:lang w:val="ru-RU"/>
        </w:rPr>
      </w:pPr>
      <w:r>
        <w:rPr>
          <w:rFonts w:ascii="Times New Roman" w:eastAsiaTheme="minorHAnsi" w:hAnsi="Times New Roman" w:cs="Times New Roman"/>
          <w:kern w:val="0"/>
          <w:szCs w:val="21"/>
          <w:lang w:val="ru-RU"/>
        </w:rPr>
        <w:t>2. При температуре окружающей среды ниже -10°C / 14℉ SUMMIT 10000 необходимо прогреть в течение 5-10 минут для продолжения работы.</w:t>
      </w:r>
    </w:p>
    <w:p w14:paraId="27F53E5F" w14:textId="77777777" w:rsidR="007A6739" w:rsidRDefault="00832B3D">
      <w:pPr>
        <w:rPr>
          <w:rFonts w:ascii="Times New Roman" w:eastAsiaTheme="minorHAnsi" w:hAnsi="Times New Roman" w:cs="Times New Roman"/>
          <w:kern w:val="0"/>
          <w:szCs w:val="21"/>
          <w:lang w:val="ru-RU"/>
        </w:rPr>
      </w:pPr>
      <w:r>
        <w:rPr>
          <w:rFonts w:ascii="Times New Roman" w:eastAsiaTheme="minorHAnsi" w:hAnsi="Times New Roman" w:cs="Times New Roman"/>
          <w:b/>
          <w:bCs/>
          <w:kern w:val="0"/>
          <w:szCs w:val="21"/>
          <w:lang w:val="ru-RU"/>
        </w:rPr>
        <w:t>Выключение:</w:t>
      </w:r>
      <w:r>
        <w:rPr>
          <w:rFonts w:ascii="Times New Roman" w:eastAsiaTheme="minorHAnsi" w:hAnsi="Times New Roman" w:cs="Times New Roman"/>
          <w:kern w:val="0"/>
          <w:szCs w:val="21"/>
          <w:lang w:val="ru-RU"/>
        </w:rPr>
        <w:t xml:space="preserve"> при нахождении в режиме низкотемпературного нагрева дважды нажмите на кнопку режима, чтобы выключить ин</w:t>
      </w:r>
      <w:r>
        <w:rPr>
          <w:rFonts w:ascii="Times New Roman" w:eastAsiaTheme="minorHAnsi" w:hAnsi="Times New Roman" w:cs="Times New Roman"/>
          <w:kern w:val="0"/>
          <w:szCs w:val="21"/>
          <w:lang w:val="ru-RU"/>
        </w:rPr>
        <w:t>дикатор и выйти из этого режима. После этого SUMMIT 10000 перейдет в режим гибернации.</w:t>
      </w:r>
    </w:p>
    <w:p w14:paraId="06669CF4" w14:textId="77777777" w:rsidR="007A6739" w:rsidRDefault="00832B3D">
      <w:pPr>
        <w:rPr>
          <w:rFonts w:ascii="Times New Roman" w:eastAsiaTheme="minorHAnsi" w:hAnsi="Times New Roman" w:cs="Times New Roman"/>
          <w:kern w:val="0"/>
          <w:szCs w:val="21"/>
          <w:lang w:val="ru-RU"/>
        </w:rPr>
      </w:pPr>
      <w:r>
        <w:rPr>
          <w:rFonts w:ascii="Times New Roman" w:eastAsiaTheme="minorHAnsi" w:hAnsi="Times New Roman" w:cs="Times New Roman"/>
          <w:kern w:val="0"/>
          <w:szCs w:val="21"/>
          <w:lang w:val="ru-RU"/>
        </w:rPr>
        <w:t>(Режим низкотемпературного нагрева автоматически не отключается. Рекомендуется выходить из режима низкотемпературного нагрева по завершении прогрева устройства.)</w:t>
      </w:r>
    </w:p>
    <w:p w14:paraId="299FF956" w14:textId="77777777" w:rsidR="007A6739" w:rsidRDefault="007A6739">
      <w:pPr>
        <w:rPr>
          <w:rFonts w:ascii="Times New Roman" w:eastAsiaTheme="minorHAnsi" w:hAnsi="Times New Roman" w:cs="Times New Roman"/>
          <w:szCs w:val="21"/>
          <w:lang w:val="ru-RU"/>
        </w:rPr>
      </w:pPr>
    </w:p>
    <w:p w14:paraId="792D10A9" w14:textId="77777777" w:rsidR="007A6739" w:rsidRDefault="00832B3D">
      <w:pPr>
        <w:rPr>
          <w:rFonts w:ascii="Times New Roman" w:eastAsiaTheme="minorHAnsi" w:hAnsi="Times New Roman" w:cs="Times New Roman"/>
          <w:b/>
          <w:bCs/>
          <w:szCs w:val="21"/>
          <w:lang w:val="ru-RU"/>
        </w:rPr>
      </w:pPr>
      <w:r>
        <w:rPr>
          <w:rFonts w:ascii="Times New Roman" w:eastAsiaTheme="minorHAnsi" w:hAnsi="Times New Roman" w:cs="Times New Roman"/>
          <w:b/>
          <w:bCs/>
          <w:szCs w:val="21"/>
          <w:lang w:val="ru-RU"/>
        </w:rPr>
        <w:t>Меры п</w:t>
      </w:r>
      <w:r>
        <w:rPr>
          <w:rFonts w:ascii="Times New Roman" w:eastAsiaTheme="minorHAnsi" w:hAnsi="Times New Roman" w:cs="Times New Roman"/>
          <w:b/>
          <w:bCs/>
          <w:szCs w:val="21"/>
          <w:lang w:val="ru-RU"/>
        </w:rPr>
        <w:t>редосторожности</w:t>
      </w:r>
    </w:p>
    <w:p w14:paraId="50E51AFB" w14:textId="77777777" w:rsidR="007A6739" w:rsidRDefault="00832B3D">
      <w:pPr>
        <w:rPr>
          <w:rFonts w:ascii="Times New Roman" w:eastAsiaTheme="minorHAnsi" w:hAnsi="Times New Roman" w:cs="Times New Roman"/>
          <w:szCs w:val="21"/>
          <w:lang w:val="ru-RU"/>
        </w:rPr>
      </w:pPr>
      <w:r>
        <w:rPr>
          <w:rFonts w:ascii="Times New Roman" w:eastAsiaTheme="minorHAnsi" w:hAnsi="Times New Roman" w:cs="Times New Roman"/>
          <w:szCs w:val="21"/>
          <w:lang w:val="ru-RU"/>
        </w:rPr>
        <w:t>1. Внимательно изучите руководство пользователя перед эксплуатацией продукции. Подключайте соответствующие внешние устройства только в соответствии со спецификациями, приведенными в текущем руководстве пользователя.</w:t>
      </w:r>
    </w:p>
    <w:p w14:paraId="0048E521" w14:textId="77777777" w:rsidR="007A6739" w:rsidRDefault="00832B3D">
      <w:pPr>
        <w:rPr>
          <w:rFonts w:ascii="Times New Roman" w:eastAsiaTheme="minorHAnsi" w:hAnsi="Times New Roman" w:cs="Times New Roman"/>
          <w:szCs w:val="21"/>
          <w:lang w:val="ru-RU"/>
        </w:rPr>
      </w:pPr>
      <w:r>
        <w:rPr>
          <w:rFonts w:ascii="Times New Roman" w:eastAsiaTheme="minorHAnsi" w:hAnsi="Times New Roman" w:cs="Times New Roman"/>
          <w:szCs w:val="21"/>
          <w:lang w:val="ru-RU"/>
        </w:rPr>
        <w:t>2. Пожалуйста, не забыва</w:t>
      </w:r>
      <w:r>
        <w:rPr>
          <w:rFonts w:ascii="Times New Roman" w:eastAsiaTheme="minorHAnsi" w:hAnsi="Times New Roman" w:cs="Times New Roman"/>
          <w:szCs w:val="21"/>
          <w:lang w:val="ru-RU"/>
        </w:rPr>
        <w:t>йте заряжать устройство каждые 3 месяца, если планируете не пользоваться им в течение длительного периода.</w:t>
      </w:r>
    </w:p>
    <w:p w14:paraId="078AE395" w14:textId="77777777" w:rsidR="007A6739" w:rsidRDefault="00832B3D">
      <w:pPr>
        <w:rPr>
          <w:rFonts w:ascii="Times New Roman" w:eastAsiaTheme="minorHAnsi" w:hAnsi="Times New Roman" w:cs="Times New Roman"/>
          <w:szCs w:val="21"/>
          <w:lang w:val="ru-RU"/>
        </w:rPr>
      </w:pPr>
      <w:r>
        <w:rPr>
          <w:rFonts w:ascii="Times New Roman" w:eastAsiaTheme="minorHAnsi" w:hAnsi="Times New Roman" w:cs="Times New Roman"/>
          <w:szCs w:val="21"/>
          <w:lang w:val="ru-RU"/>
        </w:rPr>
        <w:t>3. Температура окружающей среды при эксплуатации: -40~40℃ (-40~104℉); Температура хранения: -20~40℃ (-4~104℉)</w:t>
      </w:r>
    </w:p>
    <w:p w14:paraId="76496E45" w14:textId="77777777" w:rsidR="007A6739" w:rsidRDefault="00832B3D">
      <w:pPr>
        <w:rPr>
          <w:rFonts w:ascii="Times New Roman" w:eastAsiaTheme="minorHAnsi" w:hAnsi="Times New Roman" w:cs="Times New Roman"/>
          <w:szCs w:val="21"/>
          <w:lang w:val="ru-RU"/>
        </w:rPr>
      </w:pPr>
      <w:r>
        <w:rPr>
          <w:rFonts w:ascii="Times New Roman" w:eastAsiaTheme="minorHAnsi" w:hAnsi="Times New Roman" w:cs="Times New Roman"/>
          <w:szCs w:val="21"/>
          <w:lang w:val="ru-RU"/>
        </w:rPr>
        <w:lastRenderedPageBreak/>
        <w:t>4. НЕ оставляйте устройство без присмот</w:t>
      </w:r>
      <w:r>
        <w:rPr>
          <w:rFonts w:ascii="Times New Roman" w:eastAsiaTheme="minorHAnsi" w:hAnsi="Times New Roman" w:cs="Times New Roman"/>
          <w:szCs w:val="21"/>
          <w:lang w:val="ru-RU"/>
        </w:rPr>
        <w:t>ра при его эксплуатации. Прекратите использование устройства при малейших признаках его неисправности.</w:t>
      </w:r>
    </w:p>
    <w:p w14:paraId="7A183C8C" w14:textId="77777777" w:rsidR="007A6739" w:rsidRDefault="00832B3D">
      <w:pPr>
        <w:rPr>
          <w:rFonts w:ascii="Times New Roman" w:eastAsiaTheme="minorHAnsi" w:hAnsi="Times New Roman" w:cs="Times New Roman"/>
          <w:szCs w:val="21"/>
          <w:lang w:val="ru-RU"/>
        </w:rPr>
      </w:pPr>
      <w:r>
        <w:rPr>
          <w:rFonts w:ascii="Times New Roman" w:eastAsiaTheme="minorHAnsi" w:hAnsi="Times New Roman" w:cs="Times New Roman"/>
          <w:szCs w:val="21"/>
          <w:lang w:val="ru-RU"/>
        </w:rPr>
        <w:t>5. Используйте только те</w:t>
      </w:r>
      <w:r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eastAsiaTheme="minorHAnsi" w:hAnsi="Times New Roman" w:cs="Times New Roman"/>
          <w:szCs w:val="21"/>
          <w:lang w:val="ru-RU"/>
        </w:rPr>
        <w:t>кабели для зарядки, что проданы или рекомендованы производителем. Не используйте поврежденные кабели.</w:t>
      </w:r>
    </w:p>
    <w:p w14:paraId="0ED7C2B8" w14:textId="77777777" w:rsidR="007A6739" w:rsidRDefault="00832B3D">
      <w:pPr>
        <w:rPr>
          <w:rFonts w:ascii="Times New Roman" w:eastAsiaTheme="minorHAnsi" w:hAnsi="Times New Roman" w:cs="Times New Roman"/>
          <w:szCs w:val="21"/>
          <w:lang w:val="ru-RU"/>
        </w:rPr>
      </w:pPr>
      <w:r>
        <w:rPr>
          <w:rFonts w:ascii="Times New Roman" w:eastAsiaTheme="minorHAnsi" w:hAnsi="Times New Roman" w:cs="Times New Roman"/>
          <w:szCs w:val="21"/>
          <w:lang w:val="ru-RU"/>
        </w:rPr>
        <w:t xml:space="preserve">6. Храните </w:t>
      </w:r>
      <w:r>
        <w:rPr>
          <w:rFonts w:ascii="Times New Roman" w:eastAsiaTheme="minorHAnsi" w:hAnsi="Times New Roman" w:cs="Times New Roman"/>
          <w:szCs w:val="21"/>
          <w:lang w:val="ru-RU"/>
        </w:rPr>
        <w:t>устройство в проветриваемых и сухих помещениях. НЕ подвергайте устройство воздействию дождя или влажной среды. Держите его подальше от любых горючих материалов.</w:t>
      </w:r>
    </w:p>
    <w:p w14:paraId="0655CA10" w14:textId="77777777" w:rsidR="007A6739" w:rsidRDefault="00832B3D">
      <w:pPr>
        <w:rPr>
          <w:rFonts w:ascii="Times New Roman" w:eastAsiaTheme="minorHAnsi" w:hAnsi="Times New Roman" w:cs="Times New Roman"/>
          <w:szCs w:val="21"/>
          <w:lang w:val="ru-RU"/>
        </w:rPr>
      </w:pPr>
      <w:r>
        <w:rPr>
          <w:rFonts w:ascii="Times New Roman" w:eastAsiaTheme="minorHAnsi" w:hAnsi="Times New Roman" w:cs="Times New Roman"/>
          <w:szCs w:val="21"/>
          <w:lang w:val="ru-RU"/>
        </w:rPr>
        <w:t>7. НЕ храните и НЕ используйте устройство в условиях чрезвычайно высокой / низкой температуры и</w:t>
      </w:r>
      <w:r>
        <w:rPr>
          <w:rFonts w:ascii="Times New Roman" w:eastAsiaTheme="minorHAnsi" w:hAnsi="Times New Roman" w:cs="Times New Roman"/>
          <w:szCs w:val="21"/>
          <w:lang w:val="ru-RU"/>
        </w:rPr>
        <w:t>ли при сильных перепадах температуры, а также в закрытом помещении с высокой температурой.</w:t>
      </w:r>
    </w:p>
    <w:p w14:paraId="24358AA7" w14:textId="77777777" w:rsidR="007A6739" w:rsidRDefault="00832B3D">
      <w:pPr>
        <w:rPr>
          <w:rFonts w:ascii="Times New Roman" w:eastAsiaTheme="minorHAnsi" w:hAnsi="Times New Roman" w:cs="Times New Roman"/>
          <w:szCs w:val="21"/>
          <w:lang w:val="ru-RU"/>
        </w:rPr>
      </w:pPr>
      <w:r>
        <w:rPr>
          <w:rFonts w:ascii="Times New Roman" w:eastAsiaTheme="minorHAnsi" w:hAnsi="Times New Roman" w:cs="Times New Roman"/>
          <w:szCs w:val="21"/>
          <w:lang w:val="ru-RU"/>
        </w:rPr>
        <w:t>8. Падение устройства или чрезмерное давление на него могут привести к повреждению продукта.</w:t>
      </w:r>
    </w:p>
    <w:p w14:paraId="3514DD0B" w14:textId="77777777" w:rsidR="007A6739" w:rsidRDefault="00832B3D">
      <w:pPr>
        <w:rPr>
          <w:rFonts w:ascii="Times New Roman" w:eastAsiaTheme="minorHAnsi" w:hAnsi="Times New Roman" w:cs="Times New Roman"/>
          <w:szCs w:val="21"/>
          <w:lang w:val="ru-RU"/>
        </w:rPr>
      </w:pPr>
      <w:r>
        <w:rPr>
          <w:rFonts w:ascii="Times New Roman" w:eastAsiaTheme="minorHAnsi" w:hAnsi="Times New Roman" w:cs="Times New Roman"/>
          <w:szCs w:val="21"/>
          <w:lang w:val="ru-RU"/>
        </w:rPr>
        <w:t xml:space="preserve">9. НЕ помещайте какие-либо проводящие ток или металлические </w:t>
      </w:r>
      <w:r>
        <w:rPr>
          <w:rFonts w:ascii="Times New Roman" w:eastAsiaTheme="minorHAnsi" w:hAnsi="Times New Roman" w:cs="Times New Roman"/>
          <w:szCs w:val="21"/>
          <w:lang w:val="ru-RU"/>
        </w:rPr>
        <w:t>предметы внутрь зарядного порта во избежание короткого замыкания и взрыва.</w:t>
      </w:r>
    </w:p>
    <w:p w14:paraId="7C70C78F" w14:textId="77777777" w:rsidR="007A6739" w:rsidRDefault="00832B3D">
      <w:pPr>
        <w:rPr>
          <w:rFonts w:ascii="Times New Roman" w:eastAsiaTheme="minorHAnsi" w:hAnsi="Times New Roman" w:cs="Times New Roman"/>
          <w:szCs w:val="21"/>
          <w:lang w:val="ru-RU"/>
        </w:rPr>
      </w:pPr>
      <w:r>
        <w:rPr>
          <w:rFonts w:ascii="Times New Roman" w:eastAsiaTheme="minorHAnsi" w:hAnsi="Times New Roman" w:cs="Times New Roman"/>
          <w:szCs w:val="21"/>
          <w:lang w:val="ru-RU"/>
        </w:rPr>
        <w:t>10. НЕ разбирайте устройство и не вносите какие-либо изменения в его конструкцию, так как это может привести к взрыву, растрескиванию или протечке аккумулятора, травмам, повреждению</w:t>
      </w:r>
      <w:r>
        <w:rPr>
          <w:rFonts w:ascii="Times New Roman" w:eastAsiaTheme="minorHAnsi" w:hAnsi="Times New Roman" w:cs="Times New Roman"/>
          <w:szCs w:val="21"/>
          <w:lang w:val="ru-RU"/>
        </w:rPr>
        <w:t xml:space="preserve"> имущества и / или другим непредсказуемым последствиям.</w:t>
      </w:r>
    </w:p>
    <w:p w14:paraId="0DA4AD9E" w14:textId="77777777" w:rsidR="007A6739" w:rsidRDefault="00832B3D">
      <w:pPr>
        <w:rPr>
          <w:rFonts w:ascii="Times New Roman" w:eastAsiaTheme="minorHAnsi" w:hAnsi="Times New Roman" w:cs="Times New Roman"/>
          <w:szCs w:val="21"/>
          <w:lang w:val="ru-RU"/>
        </w:rPr>
      </w:pPr>
      <w:r>
        <w:rPr>
          <w:rFonts w:ascii="Times New Roman" w:eastAsiaTheme="minorHAnsi" w:hAnsi="Times New Roman" w:cs="Times New Roman"/>
          <w:szCs w:val="21"/>
          <w:lang w:val="ru-RU"/>
        </w:rPr>
        <w:t>11. Утилизируйте устройство / аккумуляторы в соответствии с действующим местным законодательством и принятыми правилами.</w:t>
      </w:r>
    </w:p>
    <w:p w14:paraId="01A532D6" w14:textId="77777777" w:rsidR="007A6739" w:rsidRDefault="007A6739">
      <w:pPr>
        <w:spacing w:before="85" w:line="288" w:lineRule="auto"/>
        <w:jc w:val="left"/>
        <w:textAlignment w:val="baseline"/>
        <w:rPr>
          <w:rFonts w:ascii="Times New Roman" w:eastAsiaTheme="minorHAnsi" w:hAnsi="Times New Roman" w:cs="Times New Roman"/>
          <w:b/>
          <w:bCs/>
          <w:kern w:val="0"/>
          <w:szCs w:val="21"/>
          <w:lang w:val="ru-RU"/>
        </w:rPr>
      </w:pPr>
    </w:p>
    <w:p w14:paraId="399BE434" w14:textId="77777777" w:rsidR="007A6739" w:rsidRDefault="00832B3D">
      <w:pPr>
        <w:spacing w:before="85" w:line="288" w:lineRule="auto"/>
        <w:jc w:val="left"/>
        <w:textAlignment w:val="baseline"/>
        <w:rPr>
          <w:rFonts w:ascii="Times New Roman" w:eastAsiaTheme="minorHAnsi" w:hAnsi="Times New Roman" w:cs="Times New Roman"/>
          <w:b/>
          <w:bCs/>
          <w:kern w:val="0"/>
          <w:szCs w:val="21"/>
          <w:lang w:val="ru-RU"/>
        </w:rPr>
      </w:pPr>
      <w:r>
        <w:rPr>
          <w:rFonts w:ascii="Times New Roman" w:eastAsiaTheme="minorHAnsi" w:hAnsi="Times New Roman" w:cs="Times New Roman"/>
          <w:b/>
          <w:bCs/>
          <w:kern w:val="0"/>
          <w:szCs w:val="21"/>
          <w:lang w:val="ru-RU"/>
        </w:rPr>
        <w:t>Дисклеймер</w:t>
      </w:r>
    </w:p>
    <w:p w14:paraId="2C8E7C07" w14:textId="77777777" w:rsidR="007A6739" w:rsidRDefault="00832B3D">
      <w:pPr>
        <w:spacing w:line="288" w:lineRule="auto"/>
        <w:jc w:val="left"/>
        <w:textAlignment w:val="baseline"/>
        <w:rPr>
          <w:rFonts w:ascii="Times New Roman" w:eastAsiaTheme="minorHAnsi" w:hAnsi="Times New Roman" w:cs="Times New Roman"/>
          <w:kern w:val="0"/>
          <w:szCs w:val="21"/>
          <w:lang w:val="ru-RU"/>
        </w:rPr>
      </w:pPr>
      <w:r>
        <w:rPr>
          <w:rFonts w:ascii="Times New Roman" w:eastAsiaTheme="minorHAnsi" w:hAnsi="Times New Roman" w:cs="Times New Roman"/>
          <w:kern w:val="0"/>
          <w:szCs w:val="21"/>
          <w:lang w:val="ru-RU"/>
        </w:rPr>
        <w:t xml:space="preserve">Страхование продукции по всему миру осуществляется компанией </w:t>
      </w:r>
      <w:r>
        <w:rPr>
          <w:rFonts w:ascii="Times New Roman" w:eastAsiaTheme="minorHAnsi" w:hAnsi="Times New Roman" w:cs="Times New Roman"/>
          <w:kern w:val="0"/>
          <w:szCs w:val="21"/>
        </w:rPr>
        <w:t>Ping</w:t>
      </w:r>
      <w:r>
        <w:rPr>
          <w:rFonts w:ascii="Times New Roman" w:eastAsiaTheme="minorHAnsi" w:hAnsi="Times New Roman" w:cs="Times New Roman"/>
          <w:kern w:val="0"/>
          <w:szCs w:val="21"/>
          <w:lang w:val="ru-RU"/>
        </w:rPr>
        <w:t xml:space="preserve"> </w:t>
      </w:r>
      <w:r>
        <w:rPr>
          <w:rFonts w:ascii="Times New Roman" w:eastAsiaTheme="minorHAnsi" w:hAnsi="Times New Roman" w:cs="Times New Roman"/>
          <w:kern w:val="0"/>
          <w:szCs w:val="21"/>
        </w:rPr>
        <w:t>A</w:t>
      </w:r>
      <w:r>
        <w:rPr>
          <w:rFonts w:ascii="Times New Roman" w:eastAsiaTheme="minorHAnsi" w:hAnsi="Times New Roman" w:cs="Times New Roman"/>
          <w:kern w:val="0"/>
          <w:szCs w:val="21"/>
        </w:rPr>
        <w:t>n</w:t>
      </w:r>
      <w:r>
        <w:rPr>
          <w:rFonts w:ascii="Times New Roman" w:eastAsiaTheme="minorHAnsi" w:hAnsi="Times New Roman" w:cs="Times New Roman"/>
          <w:kern w:val="0"/>
          <w:szCs w:val="21"/>
          <w:lang w:val="ru-RU"/>
        </w:rPr>
        <w:t xml:space="preserve"> </w:t>
      </w:r>
      <w:r>
        <w:rPr>
          <w:rFonts w:ascii="Times New Roman" w:eastAsiaTheme="minorHAnsi" w:hAnsi="Times New Roman" w:cs="Times New Roman"/>
          <w:kern w:val="0"/>
          <w:szCs w:val="21"/>
        </w:rPr>
        <w:t>Insurance</w:t>
      </w:r>
      <w:r>
        <w:rPr>
          <w:rFonts w:ascii="Times New Roman" w:eastAsiaTheme="minorHAnsi" w:hAnsi="Times New Roman" w:cs="Times New Roman"/>
          <w:kern w:val="0"/>
          <w:szCs w:val="21"/>
          <w:lang w:val="ru-RU"/>
        </w:rPr>
        <w:t xml:space="preserve"> (</w:t>
      </w:r>
      <w:r>
        <w:rPr>
          <w:rFonts w:ascii="Times New Roman" w:eastAsiaTheme="minorHAnsi" w:hAnsi="Times New Roman" w:cs="Times New Roman"/>
          <w:kern w:val="0"/>
          <w:szCs w:val="21"/>
        </w:rPr>
        <w:t>Group</w:t>
      </w:r>
      <w:r>
        <w:rPr>
          <w:rFonts w:ascii="Times New Roman" w:eastAsiaTheme="minorHAnsi" w:hAnsi="Times New Roman" w:cs="Times New Roman"/>
          <w:kern w:val="0"/>
          <w:szCs w:val="21"/>
          <w:lang w:val="ru-RU"/>
        </w:rPr>
        <w:t xml:space="preserve">) </w:t>
      </w:r>
      <w:r>
        <w:rPr>
          <w:rFonts w:ascii="Times New Roman" w:eastAsiaTheme="minorHAnsi" w:hAnsi="Times New Roman" w:cs="Times New Roman"/>
          <w:kern w:val="0"/>
          <w:szCs w:val="21"/>
        </w:rPr>
        <w:t>Company</w:t>
      </w:r>
      <w:r>
        <w:rPr>
          <w:rFonts w:ascii="Times New Roman" w:eastAsiaTheme="minorHAnsi" w:hAnsi="Times New Roman" w:cs="Times New Roman"/>
          <w:kern w:val="0"/>
          <w:szCs w:val="21"/>
          <w:lang w:val="ru-RU"/>
        </w:rPr>
        <w:t xml:space="preserve"> </w:t>
      </w:r>
      <w:r>
        <w:rPr>
          <w:rFonts w:ascii="Times New Roman" w:eastAsiaTheme="minorHAnsi" w:hAnsi="Times New Roman" w:cs="Times New Roman"/>
          <w:kern w:val="0"/>
          <w:szCs w:val="21"/>
        </w:rPr>
        <w:t>of</w:t>
      </w:r>
      <w:r>
        <w:rPr>
          <w:rFonts w:ascii="Times New Roman" w:eastAsiaTheme="minorHAnsi" w:hAnsi="Times New Roman" w:cs="Times New Roman"/>
          <w:kern w:val="0"/>
          <w:szCs w:val="21"/>
          <w:lang w:val="ru-RU"/>
        </w:rPr>
        <w:t xml:space="preserve"> </w:t>
      </w:r>
      <w:r>
        <w:rPr>
          <w:rFonts w:ascii="Times New Roman" w:eastAsiaTheme="minorHAnsi" w:hAnsi="Times New Roman" w:cs="Times New Roman"/>
          <w:kern w:val="0"/>
          <w:szCs w:val="21"/>
        </w:rPr>
        <w:t>China</w:t>
      </w:r>
      <w:r>
        <w:rPr>
          <w:rFonts w:ascii="Times New Roman" w:eastAsiaTheme="minorHAnsi" w:hAnsi="Times New Roman" w:cs="Times New Roman"/>
          <w:kern w:val="0"/>
          <w:szCs w:val="21"/>
          <w:lang w:val="ru-RU"/>
        </w:rPr>
        <w:t xml:space="preserve">, </w:t>
      </w:r>
      <w:r>
        <w:rPr>
          <w:rFonts w:ascii="Times New Roman" w:eastAsiaTheme="minorHAnsi" w:hAnsi="Times New Roman" w:cs="Times New Roman"/>
          <w:kern w:val="0"/>
          <w:szCs w:val="21"/>
        </w:rPr>
        <w:t>Ltd</w:t>
      </w:r>
      <w:r>
        <w:rPr>
          <w:rFonts w:ascii="Times New Roman" w:eastAsiaTheme="minorHAnsi" w:hAnsi="Times New Roman" w:cs="Times New Roman"/>
          <w:kern w:val="0"/>
          <w:szCs w:val="21"/>
          <w:lang w:val="ru-RU"/>
        </w:rPr>
        <w:t xml:space="preserve">. </w:t>
      </w:r>
      <w:r>
        <w:rPr>
          <w:rFonts w:ascii="Times New Roman" w:eastAsiaTheme="minorHAnsi" w:hAnsi="Times New Roman" w:cs="Times New Roman"/>
          <w:kern w:val="0"/>
          <w:szCs w:val="21"/>
        </w:rPr>
        <w:t>NITECORE</w:t>
      </w:r>
      <w:r>
        <w:rPr>
          <w:rFonts w:ascii="Times New Roman" w:eastAsiaTheme="minorHAnsi" w:hAnsi="Times New Roman" w:cs="Times New Roman"/>
          <w:kern w:val="0"/>
          <w:szCs w:val="21"/>
          <w:lang w:val="ru-RU"/>
        </w:rPr>
        <w:t xml:space="preserve"> не несет ответственности за любые убытки, ущерб или претензии любого рода, ставшие следствием несоблюдения инструкций, приведенных в текущем руководстве.</w:t>
      </w:r>
    </w:p>
    <w:p w14:paraId="7138F560" w14:textId="77777777" w:rsidR="007A6739" w:rsidRDefault="00832B3D">
      <w:pPr>
        <w:spacing w:before="85" w:line="288" w:lineRule="auto"/>
        <w:jc w:val="left"/>
        <w:textAlignment w:val="baseline"/>
        <w:rPr>
          <w:rFonts w:ascii="Times New Roman" w:eastAsiaTheme="minorHAnsi" w:hAnsi="Times New Roman" w:cs="Times New Roman"/>
          <w:b/>
          <w:bCs/>
          <w:kern w:val="0"/>
          <w:szCs w:val="21"/>
          <w:lang w:val="ru-RU"/>
        </w:rPr>
      </w:pPr>
      <w:r>
        <w:rPr>
          <w:rFonts w:ascii="Times New Roman" w:eastAsiaTheme="minorHAnsi" w:hAnsi="Times New Roman" w:cs="Times New Roman"/>
          <w:b/>
          <w:bCs/>
          <w:kern w:val="0"/>
          <w:szCs w:val="21"/>
          <w:lang w:val="ru-RU"/>
        </w:rPr>
        <w:t>Детали гарантийного обслуживания</w:t>
      </w:r>
    </w:p>
    <w:p w14:paraId="312A661A" w14:textId="77777777" w:rsidR="007A6739" w:rsidRDefault="00832B3D">
      <w:pPr>
        <w:spacing w:before="85" w:line="288" w:lineRule="auto"/>
        <w:jc w:val="left"/>
        <w:textAlignment w:val="baseline"/>
        <w:rPr>
          <w:rFonts w:ascii="Times New Roman" w:eastAsiaTheme="minorHAnsi" w:hAnsi="Times New Roman" w:cs="Times New Roman"/>
          <w:kern w:val="0"/>
          <w:szCs w:val="21"/>
          <w:lang w:val="ru-RU"/>
        </w:rPr>
      </w:pPr>
      <w:r>
        <w:rPr>
          <w:rFonts w:ascii="Times New Roman" w:eastAsiaTheme="minorHAnsi" w:hAnsi="Times New Roman" w:cs="Times New Roman"/>
          <w:kern w:val="0"/>
          <w:szCs w:val="21"/>
          <w:lang w:val="ru-RU"/>
        </w:rPr>
        <w:t xml:space="preserve">Наши официальные </w:t>
      </w:r>
      <w:r>
        <w:rPr>
          <w:rFonts w:ascii="Times New Roman" w:eastAsiaTheme="minorHAnsi" w:hAnsi="Times New Roman" w:cs="Times New Roman"/>
          <w:kern w:val="0"/>
          <w:szCs w:val="21"/>
          <w:lang w:val="ru-RU"/>
        </w:rPr>
        <w:t>дилеры и дистрибьюторы несут ответственность за гарантийное обслуживание. В случае возникновения какой-либо проблемы, на которую распространяется гарантия, клиенты могут обратиться к своим дилерам или дистрибьюторам с претензиями по гарантии, только в случ</w:t>
      </w:r>
      <w:r>
        <w:rPr>
          <w:rFonts w:ascii="Times New Roman" w:eastAsiaTheme="minorHAnsi" w:hAnsi="Times New Roman" w:cs="Times New Roman"/>
          <w:kern w:val="0"/>
          <w:szCs w:val="21"/>
          <w:lang w:val="ru-RU"/>
        </w:rPr>
        <w:t xml:space="preserve">ае если продукт был приобретен у официального дилера или дистрибьютора. Гарантия </w:t>
      </w:r>
      <w:r>
        <w:rPr>
          <w:rFonts w:ascii="Times New Roman" w:eastAsiaTheme="minorHAnsi" w:hAnsi="Times New Roman" w:cs="Times New Roman"/>
          <w:kern w:val="0"/>
          <w:szCs w:val="21"/>
        </w:rPr>
        <w:t>NITECORE</w:t>
      </w:r>
      <w:r>
        <w:rPr>
          <w:rFonts w:ascii="Times New Roman" w:eastAsiaTheme="minorHAnsi" w:hAnsi="Times New Roman" w:cs="Times New Roman"/>
          <w:kern w:val="0"/>
          <w:szCs w:val="21"/>
          <w:lang w:val="ru-RU"/>
        </w:rPr>
        <w:t xml:space="preserve"> предоставляется только для продукции, приобретенной у официальных лиц. Это относится ко всей продукции </w:t>
      </w:r>
      <w:r>
        <w:rPr>
          <w:rFonts w:ascii="Times New Roman" w:eastAsiaTheme="minorHAnsi" w:hAnsi="Times New Roman" w:cs="Times New Roman"/>
          <w:kern w:val="0"/>
          <w:szCs w:val="21"/>
        </w:rPr>
        <w:t>NITECORE</w:t>
      </w:r>
      <w:r>
        <w:rPr>
          <w:rFonts w:ascii="Times New Roman" w:eastAsiaTheme="minorHAnsi" w:hAnsi="Times New Roman" w:cs="Times New Roman"/>
          <w:kern w:val="0"/>
          <w:szCs w:val="21"/>
          <w:lang w:val="ru-RU"/>
        </w:rPr>
        <w:t>.</w:t>
      </w:r>
    </w:p>
    <w:p w14:paraId="429BC198" w14:textId="77777777" w:rsidR="007A6739" w:rsidRDefault="00832B3D">
      <w:pPr>
        <w:spacing w:before="85" w:line="288" w:lineRule="auto"/>
        <w:jc w:val="left"/>
        <w:textAlignment w:val="baseline"/>
        <w:rPr>
          <w:rFonts w:ascii="Times New Roman" w:eastAsiaTheme="minorHAnsi" w:hAnsi="Times New Roman" w:cs="Times New Roman"/>
          <w:kern w:val="0"/>
          <w:szCs w:val="21"/>
          <w:lang w:val="ru-RU"/>
        </w:rPr>
      </w:pPr>
      <w:r>
        <w:rPr>
          <w:rFonts w:ascii="Times New Roman" w:eastAsiaTheme="minorHAnsi" w:hAnsi="Times New Roman" w:cs="Times New Roman"/>
          <w:kern w:val="0"/>
          <w:szCs w:val="21"/>
          <w:lang w:val="ru-RU"/>
        </w:rPr>
        <w:t xml:space="preserve">При наличии у продукта каких-либо дефектов или брака </w:t>
      </w:r>
      <w:r>
        <w:rPr>
          <w:rFonts w:ascii="Times New Roman" w:eastAsiaTheme="minorHAnsi" w:hAnsi="Times New Roman" w:cs="Times New Roman"/>
          <w:kern w:val="0"/>
          <w:szCs w:val="21"/>
          <w:lang w:val="ru-RU"/>
        </w:rPr>
        <w:t xml:space="preserve">его можно обменять у местного дистрибьютора в течение 15 дней со дня покупки. После этого неисправную продукцию </w:t>
      </w:r>
      <w:r>
        <w:rPr>
          <w:rFonts w:ascii="Times New Roman" w:eastAsiaTheme="minorHAnsi" w:hAnsi="Times New Roman" w:cs="Times New Roman"/>
          <w:kern w:val="0"/>
          <w:szCs w:val="21"/>
        </w:rPr>
        <w:t>NITECORE</w:t>
      </w:r>
      <w:r>
        <w:rPr>
          <w:rFonts w:ascii="Times New Roman" w:eastAsiaTheme="minorHAnsi" w:hAnsi="Times New Roman" w:cs="Times New Roman"/>
          <w:kern w:val="0"/>
          <w:szCs w:val="21"/>
          <w:lang w:val="ru-RU"/>
        </w:rPr>
        <w:t>® можно бесплатно отремонтировать в течение 12 месяцев (1 года) со дня покупки. По прошествии 12 месяцев (1 года) начинает действовать о</w:t>
      </w:r>
      <w:r>
        <w:rPr>
          <w:rFonts w:ascii="Times New Roman" w:eastAsiaTheme="minorHAnsi" w:hAnsi="Times New Roman" w:cs="Times New Roman"/>
          <w:kern w:val="0"/>
          <w:szCs w:val="21"/>
          <w:lang w:val="ru-RU"/>
        </w:rPr>
        <w:t>граниченная гарантия, которая распространяется на стоимость работы и обслуживания, но не покрывает плату за комплектующие и запасные части. Для того чтобы получить дополнительные 6 месяцев гарантии, пожалуйста, обратитесь к разделу «ВАЖНОЕ ПРИМЕЧАНИЕ ПО ГА</w:t>
      </w:r>
      <w:r>
        <w:rPr>
          <w:rFonts w:ascii="Times New Roman" w:eastAsiaTheme="minorHAnsi" w:hAnsi="Times New Roman" w:cs="Times New Roman"/>
          <w:kern w:val="0"/>
          <w:szCs w:val="21"/>
          <w:lang w:val="ru-RU"/>
        </w:rPr>
        <w:t>РАНТИЙНОМУ ОБСЛУЖИВАНИЮ» вверху руководства, в котором указано, как получить подтверждение приобретенной вами продукции.</w:t>
      </w:r>
    </w:p>
    <w:p w14:paraId="6C5ECF5D" w14:textId="77777777" w:rsidR="007A6739" w:rsidRDefault="00832B3D">
      <w:pPr>
        <w:spacing w:before="85" w:line="288" w:lineRule="auto"/>
        <w:jc w:val="left"/>
        <w:textAlignment w:val="baseline"/>
        <w:rPr>
          <w:rFonts w:ascii="Times New Roman" w:eastAsiaTheme="minorHAnsi" w:hAnsi="Times New Roman" w:cs="Times New Roman"/>
          <w:kern w:val="0"/>
          <w:szCs w:val="21"/>
          <w:lang w:val="ru-RU"/>
        </w:rPr>
      </w:pPr>
      <w:r>
        <w:rPr>
          <w:rFonts w:ascii="Times New Roman" w:eastAsiaTheme="minorHAnsi" w:hAnsi="Times New Roman" w:cs="Times New Roman"/>
          <w:kern w:val="0"/>
          <w:szCs w:val="21"/>
          <w:lang w:val="ru-RU"/>
        </w:rPr>
        <w:t>Гарантия аннулируется, в случае если:</w:t>
      </w:r>
    </w:p>
    <w:p w14:paraId="0C461940" w14:textId="77777777" w:rsidR="007A6739" w:rsidRDefault="00832B3D">
      <w:pPr>
        <w:spacing w:before="85" w:line="288" w:lineRule="auto"/>
        <w:jc w:val="left"/>
        <w:textAlignment w:val="baseline"/>
        <w:rPr>
          <w:rFonts w:ascii="Times New Roman" w:eastAsiaTheme="minorHAnsi" w:hAnsi="Times New Roman" w:cs="Times New Roman"/>
          <w:kern w:val="0"/>
          <w:szCs w:val="21"/>
          <w:lang w:val="ru-RU"/>
        </w:rPr>
      </w:pPr>
      <w:r>
        <w:rPr>
          <w:rFonts w:ascii="Times New Roman" w:eastAsiaTheme="minorHAnsi" w:hAnsi="Times New Roman" w:cs="Times New Roman"/>
          <w:kern w:val="0"/>
          <w:szCs w:val="21"/>
          <w:lang w:val="ru-RU"/>
        </w:rPr>
        <w:t xml:space="preserve">1. устройство было сломано или в его конструкцию были внесены изменения </w:t>
      </w:r>
      <w:r>
        <w:rPr>
          <w:rFonts w:ascii="Times New Roman" w:eastAsiaTheme="minorHAnsi" w:hAnsi="Times New Roman" w:cs="Times New Roman"/>
          <w:kern w:val="0"/>
          <w:szCs w:val="21"/>
          <w:lang w:val="ru-RU"/>
        </w:rPr>
        <w:t>неуполномоченными на то (т.е. неофициальными)</w:t>
      </w:r>
      <w:r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eastAsiaTheme="minorHAnsi" w:hAnsi="Times New Roman" w:cs="Times New Roman"/>
          <w:kern w:val="0"/>
          <w:szCs w:val="21"/>
          <w:lang w:val="ru-RU"/>
        </w:rPr>
        <w:t>лицами</w:t>
      </w:r>
    </w:p>
    <w:p w14:paraId="78436677" w14:textId="77777777" w:rsidR="007A6739" w:rsidRDefault="00832B3D">
      <w:pPr>
        <w:spacing w:before="85" w:line="288" w:lineRule="auto"/>
        <w:jc w:val="left"/>
        <w:textAlignment w:val="baseline"/>
        <w:rPr>
          <w:rFonts w:ascii="Times New Roman" w:eastAsiaTheme="minorHAnsi" w:hAnsi="Times New Roman" w:cs="Times New Roman"/>
          <w:kern w:val="0"/>
          <w:szCs w:val="21"/>
          <w:lang w:val="ru-RU"/>
        </w:rPr>
      </w:pPr>
      <w:r>
        <w:rPr>
          <w:rFonts w:ascii="Times New Roman" w:eastAsiaTheme="minorHAnsi" w:hAnsi="Times New Roman" w:cs="Times New Roman"/>
          <w:kern w:val="0"/>
          <w:szCs w:val="21"/>
          <w:lang w:val="ru-RU"/>
        </w:rPr>
        <w:t>2. продукция была повреждена вследствие неправильного пользования</w:t>
      </w:r>
    </w:p>
    <w:p w14:paraId="4CBEE89A" w14:textId="77777777" w:rsidR="007A6739" w:rsidRDefault="00832B3D">
      <w:pPr>
        <w:spacing w:before="85" w:line="288" w:lineRule="auto"/>
        <w:jc w:val="left"/>
        <w:textAlignment w:val="baseline"/>
        <w:rPr>
          <w:rFonts w:ascii="Times New Roman" w:eastAsiaTheme="minorHAnsi" w:hAnsi="Times New Roman" w:cs="Times New Roman"/>
          <w:kern w:val="0"/>
          <w:szCs w:val="21"/>
          <w:lang w:val="ru-RU"/>
        </w:rPr>
      </w:pPr>
      <w:r>
        <w:rPr>
          <w:rFonts w:ascii="Times New Roman" w:eastAsiaTheme="minorHAnsi" w:hAnsi="Times New Roman" w:cs="Times New Roman"/>
          <w:kern w:val="0"/>
          <w:szCs w:val="21"/>
          <w:lang w:val="ru-RU"/>
        </w:rPr>
        <w:t xml:space="preserve">За последней информацией о продукции и услугах </w:t>
      </w:r>
      <w:r>
        <w:rPr>
          <w:rFonts w:ascii="Times New Roman" w:eastAsiaTheme="minorHAnsi" w:hAnsi="Times New Roman" w:cs="Times New Roman"/>
          <w:kern w:val="0"/>
          <w:szCs w:val="21"/>
        </w:rPr>
        <w:t>NITECORE</w:t>
      </w:r>
      <w:r>
        <w:rPr>
          <w:rFonts w:ascii="Times New Roman" w:eastAsiaTheme="minorHAnsi" w:hAnsi="Times New Roman" w:cs="Times New Roman"/>
          <w:kern w:val="0"/>
          <w:szCs w:val="21"/>
          <w:lang w:val="ru-RU"/>
        </w:rPr>
        <w:t xml:space="preserve">®, пожалуйста, обращайтесь к местному дистрибьютору </w:t>
      </w:r>
      <w:r>
        <w:rPr>
          <w:rFonts w:ascii="Times New Roman" w:eastAsiaTheme="minorHAnsi" w:hAnsi="Times New Roman" w:cs="Times New Roman"/>
          <w:kern w:val="0"/>
          <w:szCs w:val="21"/>
        </w:rPr>
        <w:t>NITECORE</w:t>
      </w:r>
      <w:r>
        <w:rPr>
          <w:rFonts w:ascii="Times New Roman" w:eastAsiaTheme="minorHAnsi" w:hAnsi="Times New Roman" w:cs="Times New Roman"/>
          <w:kern w:val="0"/>
          <w:szCs w:val="21"/>
          <w:lang w:val="ru-RU"/>
        </w:rPr>
        <w:t xml:space="preserve">® или пишите на почту </w:t>
      </w:r>
      <w:r>
        <w:rPr>
          <w:rFonts w:ascii="Times New Roman" w:eastAsiaTheme="minorHAnsi" w:hAnsi="Times New Roman" w:cs="Times New Roman"/>
          <w:kern w:val="0"/>
          <w:szCs w:val="21"/>
        </w:rPr>
        <w:t>service</w:t>
      </w:r>
      <w:r>
        <w:rPr>
          <w:rFonts w:ascii="Times New Roman" w:eastAsiaTheme="minorHAnsi" w:hAnsi="Times New Roman" w:cs="Times New Roman"/>
          <w:kern w:val="0"/>
          <w:szCs w:val="21"/>
          <w:lang w:val="ru-RU"/>
        </w:rPr>
        <w:t>@</w:t>
      </w:r>
      <w:proofErr w:type="spellStart"/>
      <w:r>
        <w:rPr>
          <w:rFonts w:ascii="Times New Roman" w:eastAsiaTheme="minorHAnsi" w:hAnsi="Times New Roman" w:cs="Times New Roman"/>
          <w:kern w:val="0"/>
          <w:szCs w:val="21"/>
        </w:rPr>
        <w:t>nitecore</w:t>
      </w:r>
      <w:proofErr w:type="spellEnd"/>
      <w:r>
        <w:rPr>
          <w:rFonts w:ascii="Times New Roman" w:eastAsiaTheme="minorHAnsi" w:hAnsi="Times New Roman" w:cs="Times New Roman"/>
          <w:kern w:val="0"/>
          <w:szCs w:val="21"/>
          <w:lang w:val="ru-RU"/>
        </w:rPr>
        <w:t>.</w:t>
      </w:r>
      <w:r>
        <w:rPr>
          <w:rFonts w:ascii="Times New Roman" w:eastAsiaTheme="minorHAnsi" w:hAnsi="Times New Roman" w:cs="Times New Roman"/>
          <w:kern w:val="0"/>
          <w:szCs w:val="21"/>
        </w:rPr>
        <w:t>com</w:t>
      </w:r>
    </w:p>
    <w:p w14:paraId="52EE4212" w14:textId="77777777" w:rsidR="007A6739" w:rsidRDefault="00832B3D">
      <w:pPr>
        <w:spacing w:before="85" w:line="288" w:lineRule="auto"/>
        <w:jc w:val="left"/>
        <w:textAlignment w:val="baseline"/>
        <w:rPr>
          <w:rFonts w:ascii="Times New Roman" w:eastAsiaTheme="minorHAnsi" w:hAnsi="Times New Roman" w:cs="Times New Roman"/>
          <w:kern w:val="0"/>
          <w:szCs w:val="21"/>
          <w:lang w:val="ru-RU"/>
        </w:rPr>
      </w:pPr>
      <w:r>
        <w:rPr>
          <w:rFonts w:ascii="Times New Roman" w:eastAsiaTheme="minorHAnsi" w:hAnsi="Times New Roman" w:cs="Times New Roman"/>
          <w:kern w:val="0"/>
          <w:szCs w:val="21"/>
          <w:lang w:val="ru-RU"/>
        </w:rPr>
        <w:t xml:space="preserve">※ Все изображения, тексты и утверждения, указанные в данном руководстве пользователя, предназначены только </w:t>
      </w:r>
      <w:r>
        <w:rPr>
          <w:rFonts w:ascii="Times New Roman" w:eastAsiaTheme="minorHAnsi" w:hAnsi="Times New Roman" w:cs="Times New Roman"/>
          <w:kern w:val="0"/>
          <w:szCs w:val="21"/>
          <w:lang w:val="ru-RU"/>
        </w:rPr>
        <w:lastRenderedPageBreak/>
        <w:t xml:space="preserve">для справочных целей. В случае возникновения каких-либо расхождений между данным руководством и информацией, указанной на сайте </w:t>
      </w:r>
      <w:r>
        <w:rPr>
          <w:rFonts w:ascii="Times New Roman" w:eastAsiaTheme="minorHAnsi" w:hAnsi="Times New Roman" w:cs="Times New Roman"/>
          <w:kern w:val="0"/>
          <w:szCs w:val="21"/>
        </w:rPr>
        <w:t>www</w:t>
      </w:r>
      <w:r>
        <w:rPr>
          <w:rFonts w:ascii="Times New Roman" w:eastAsiaTheme="minorHAnsi" w:hAnsi="Times New Roman" w:cs="Times New Roman"/>
          <w:kern w:val="0"/>
          <w:szCs w:val="21"/>
          <w:lang w:val="ru-RU"/>
        </w:rPr>
        <w:t>.</w:t>
      </w:r>
      <w:proofErr w:type="spellStart"/>
      <w:r>
        <w:rPr>
          <w:rFonts w:ascii="Times New Roman" w:eastAsiaTheme="minorHAnsi" w:hAnsi="Times New Roman" w:cs="Times New Roman"/>
          <w:kern w:val="0"/>
          <w:szCs w:val="21"/>
        </w:rPr>
        <w:t>nitecore</w:t>
      </w:r>
      <w:proofErr w:type="spellEnd"/>
      <w:r>
        <w:rPr>
          <w:rFonts w:ascii="Times New Roman" w:eastAsiaTheme="minorHAnsi" w:hAnsi="Times New Roman" w:cs="Times New Roman"/>
          <w:kern w:val="0"/>
          <w:szCs w:val="21"/>
          <w:lang w:val="ru-RU"/>
        </w:rPr>
        <w:t>.</w:t>
      </w:r>
      <w:r>
        <w:rPr>
          <w:rFonts w:ascii="Times New Roman" w:eastAsiaTheme="minorHAnsi" w:hAnsi="Times New Roman" w:cs="Times New Roman"/>
          <w:kern w:val="0"/>
          <w:szCs w:val="21"/>
        </w:rPr>
        <w:t>com</w:t>
      </w:r>
      <w:r>
        <w:rPr>
          <w:rFonts w:ascii="Times New Roman" w:eastAsiaTheme="minorHAnsi" w:hAnsi="Times New Roman" w:cs="Times New Roman"/>
          <w:kern w:val="0"/>
          <w:szCs w:val="21"/>
          <w:lang w:val="ru-RU"/>
        </w:rPr>
        <w:t xml:space="preserve">, информацию на сайте следует считать более актуальной. Компания </w:t>
      </w:r>
      <w:proofErr w:type="spellStart"/>
      <w:r>
        <w:rPr>
          <w:rFonts w:ascii="Times New Roman" w:eastAsiaTheme="minorHAnsi" w:hAnsi="Times New Roman" w:cs="Times New Roman"/>
          <w:kern w:val="0"/>
          <w:szCs w:val="21"/>
        </w:rPr>
        <w:t>Sysmax</w:t>
      </w:r>
      <w:proofErr w:type="spellEnd"/>
      <w:r>
        <w:rPr>
          <w:rFonts w:ascii="Times New Roman" w:eastAsiaTheme="minorHAnsi" w:hAnsi="Times New Roman" w:cs="Times New Roman"/>
          <w:kern w:val="0"/>
          <w:szCs w:val="21"/>
          <w:lang w:val="ru-RU"/>
        </w:rPr>
        <w:t xml:space="preserve"> </w:t>
      </w:r>
      <w:r>
        <w:rPr>
          <w:rFonts w:ascii="Times New Roman" w:eastAsiaTheme="minorHAnsi" w:hAnsi="Times New Roman" w:cs="Times New Roman"/>
          <w:kern w:val="0"/>
          <w:szCs w:val="21"/>
        </w:rPr>
        <w:t>Innovations</w:t>
      </w:r>
      <w:r>
        <w:rPr>
          <w:rFonts w:ascii="Times New Roman" w:eastAsiaTheme="minorHAnsi" w:hAnsi="Times New Roman" w:cs="Times New Roman"/>
          <w:kern w:val="0"/>
          <w:szCs w:val="21"/>
          <w:lang w:val="ru-RU"/>
        </w:rPr>
        <w:t xml:space="preserve"> </w:t>
      </w:r>
      <w:r>
        <w:rPr>
          <w:rFonts w:ascii="Times New Roman" w:eastAsiaTheme="minorHAnsi" w:hAnsi="Times New Roman" w:cs="Times New Roman"/>
          <w:kern w:val="0"/>
          <w:szCs w:val="21"/>
        </w:rPr>
        <w:t>Co</w:t>
      </w:r>
      <w:r>
        <w:rPr>
          <w:rFonts w:ascii="Times New Roman" w:eastAsiaTheme="minorHAnsi" w:hAnsi="Times New Roman" w:cs="Times New Roman"/>
          <w:kern w:val="0"/>
          <w:szCs w:val="21"/>
          <w:lang w:val="ru-RU"/>
        </w:rPr>
        <w:t xml:space="preserve">., </w:t>
      </w:r>
      <w:r>
        <w:rPr>
          <w:rFonts w:ascii="Times New Roman" w:eastAsiaTheme="minorHAnsi" w:hAnsi="Times New Roman" w:cs="Times New Roman"/>
          <w:kern w:val="0"/>
          <w:szCs w:val="21"/>
        </w:rPr>
        <w:t>Ltd</w:t>
      </w:r>
      <w:r>
        <w:rPr>
          <w:rFonts w:ascii="Times New Roman" w:eastAsiaTheme="minorHAnsi" w:hAnsi="Times New Roman" w:cs="Times New Roman"/>
          <w:kern w:val="0"/>
          <w:szCs w:val="21"/>
          <w:lang w:val="ru-RU"/>
        </w:rPr>
        <w:t>. оставляет за собой право интерпретировать и изменять содержание данного документа в любое время без предварительного уведомления.</w:t>
      </w:r>
    </w:p>
    <w:p w14:paraId="19699C7C" w14:textId="77777777" w:rsidR="007A6739" w:rsidRPr="00832B3D" w:rsidRDefault="007A6739">
      <w:pPr>
        <w:rPr>
          <w:rFonts w:eastAsiaTheme="minorHAnsi" w:cstheme="minorHAnsi"/>
          <w:kern w:val="0"/>
          <w:sz w:val="20"/>
          <w:szCs w:val="20"/>
          <w:lang w:val="ru-RU"/>
        </w:rPr>
      </w:pPr>
    </w:p>
    <w:sectPr w:rsidR="007A6739" w:rsidRPr="00832B3D">
      <w:pgSz w:w="11906" w:h="16838"/>
      <w:pgMar w:top="720" w:right="720" w:bottom="720" w:left="720" w:header="0" w:footer="0" w:gutter="0"/>
      <w:cols w:space="720"/>
      <w:formProt w:val="0"/>
      <w:docGrid w:type="lines" w:linePitch="312" w:charSpace="614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420"/>
  <w:autoHyphenation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739"/>
    <w:rsid w:val="007A6739"/>
    <w:rsid w:val="00832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4CF2C"/>
  <w15:docId w15:val="{353AF75E-E0C8-4377-B1F5-93BCF9333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70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qFormat/>
    <w:rsid w:val="008E6451"/>
    <w:rPr>
      <w:sz w:val="18"/>
      <w:szCs w:val="18"/>
    </w:rPr>
  </w:style>
  <w:style w:type="character" w:customStyle="1" w:styleId="a5">
    <w:name w:val="Нижний колонтитул Знак"/>
    <w:basedOn w:val="a0"/>
    <w:link w:val="a6"/>
    <w:uiPriority w:val="99"/>
    <w:qFormat/>
    <w:rsid w:val="008E6451"/>
    <w:rPr>
      <w:sz w:val="18"/>
      <w:szCs w:val="18"/>
    </w:rPr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Lucida Sans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Lucida Sans"/>
      <w:lang/>
    </w:rPr>
  </w:style>
  <w:style w:type="paragraph" w:customStyle="1" w:styleId="ac">
    <w:name w:val="Колонтитул"/>
    <w:basedOn w:val="a"/>
    <w:qFormat/>
  </w:style>
  <w:style w:type="paragraph" w:styleId="a4">
    <w:name w:val="header"/>
    <w:basedOn w:val="a"/>
    <w:link w:val="a3"/>
    <w:uiPriority w:val="99"/>
    <w:unhideWhenUsed/>
    <w:rsid w:val="008E6451"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link w:val="a5"/>
    <w:uiPriority w:val="99"/>
    <w:unhideWhenUsed/>
    <w:rsid w:val="008E64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d">
    <w:name w:val="List Paragraph"/>
    <w:basedOn w:val="a"/>
    <w:uiPriority w:val="34"/>
    <w:qFormat/>
    <w:rsid w:val="00153BAC"/>
    <w:pPr>
      <w:ind w:firstLine="420"/>
    </w:pPr>
  </w:style>
  <w:style w:type="table" w:styleId="ae">
    <w:name w:val="Table Grid"/>
    <w:basedOn w:val="a1"/>
    <w:uiPriority w:val="39"/>
    <w:rsid w:val="008E64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1254</Words>
  <Characters>7152</Characters>
  <Application>Microsoft Office Word</Application>
  <DocSecurity>0</DocSecurity>
  <Lines>59</Lines>
  <Paragraphs>16</Paragraphs>
  <ScaleCrop>false</ScaleCrop>
  <Company/>
  <LinksUpToDate>false</LinksUpToDate>
  <CharactersWithSpaces>8390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尤 加宜</dc:creator>
  <dc:description/>
  <cp:lastModifiedBy>User</cp:lastModifiedBy>
  <cp:revision>2</cp:revision>
  <dcterms:created xsi:type="dcterms:W3CDTF">2023-01-24T10:49:00Z</dcterms:created>
  <dcterms:modified xsi:type="dcterms:W3CDTF">2023-01-24T10:49:00Z</dcterms:modified>
  <dc:language>ru-RU</dc:language>
</cp:coreProperties>
</file>